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64" w:rsidRPr="008F6548" w:rsidRDefault="00F57058" w:rsidP="005D67A2">
      <w:pPr>
        <w:spacing w:line="360" w:lineRule="auto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proofErr w:type="spellStart"/>
      <w:proofErr w:type="gramStart"/>
      <w:r w:rsidRPr="008F6548"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="009F5F24" w:rsidRPr="008F654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შრომის</w:t>
      </w:r>
      <w:proofErr w:type="spellEnd"/>
      <w:r w:rsidRPr="008F6548"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ჯანმრთელობისა</w:t>
      </w:r>
      <w:proofErr w:type="spellEnd"/>
      <w:r w:rsidR="009F5F24" w:rsidRPr="008F654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 w:rsidR="009F5F24" w:rsidRPr="008F654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სოციალური</w:t>
      </w:r>
      <w:proofErr w:type="spellEnd"/>
      <w:r w:rsidR="009F5F24" w:rsidRPr="008F654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დაცვის</w:t>
      </w:r>
      <w:proofErr w:type="spellEnd"/>
      <w:r w:rsidR="009F5F24" w:rsidRPr="008F654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სამინისტრო</w:t>
      </w:r>
      <w:proofErr w:type="spellEnd"/>
      <w:r w:rsidR="009F5F24" w:rsidRPr="008F654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ინსპექტირების</w:t>
      </w:r>
      <w:proofErr w:type="spellEnd"/>
      <w:r w:rsidR="009F5F24" w:rsidRPr="008F654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8F6548">
        <w:rPr>
          <w:rFonts w:ascii="Sylfaen" w:eastAsia="Sylfaen" w:hAnsi="Sylfaen" w:cs="Sylfaen"/>
          <w:b/>
          <w:sz w:val="24"/>
          <w:szCs w:val="24"/>
        </w:rPr>
        <w:t>ანგარიში</w:t>
      </w:r>
      <w:proofErr w:type="spellEnd"/>
    </w:p>
    <w:p w:rsidR="00437064" w:rsidRPr="00963170" w:rsidRDefault="00437064" w:rsidP="00963170">
      <w:pPr>
        <w:rPr>
          <w:rFonts w:ascii="Sylfaen" w:eastAsia="Sylfaen" w:hAnsi="Sylfaen" w:cs="Sylfaen"/>
          <w:lang w:val="ka-GE"/>
        </w:rPr>
      </w:pPr>
    </w:p>
    <w:tbl>
      <w:tblPr>
        <w:tblW w:w="1013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985"/>
        <w:gridCol w:w="1417"/>
        <w:gridCol w:w="1516"/>
        <w:gridCol w:w="1644"/>
        <w:gridCol w:w="1605"/>
      </w:tblGrid>
      <w:tr w:rsidR="005D67A2" w:rsidTr="00DB76D8">
        <w:trPr>
          <w:trHeight w:val="55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7A2" w:rsidRPr="00463530" w:rsidRDefault="005D67A2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ვიზიტის</w:t>
            </w:r>
            <w:proofErr w:type="spellEnd"/>
            <w:r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თარიღი</w:t>
            </w:r>
            <w:proofErr w:type="spellEnd"/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7A2" w:rsidRPr="00664EE0" w:rsidRDefault="00C27826" w:rsidP="00A9417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04.04</w:t>
            </w:r>
            <w:r w:rsidR="00664EE0">
              <w:rPr>
                <w:rFonts w:ascii="Sylfaen" w:eastAsia="Sylfaen" w:hAnsi="Sylfaen" w:cs="Sylfaen"/>
                <w:sz w:val="24"/>
                <w:lang w:val="ka-GE"/>
              </w:rPr>
              <w:t>.2017</w:t>
            </w:r>
          </w:p>
        </w:tc>
      </w:tr>
      <w:tr w:rsidR="00437064" w:rsidTr="00DB76D8">
        <w:trPr>
          <w:trHeight w:val="55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6548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ინსპექტორები</w:t>
            </w:r>
            <w:proofErr w:type="spellEnd"/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826" w:rsidRDefault="00C27826" w:rsidP="00C27826">
            <w:pPr>
              <w:spacing w:after="120" w:line="360" w:lineRule="auto"/>
              <w:ind w:firstLine="284"/>
              <w:jc w:val="both"/>
              <w:rPr>
                <w:rFonts w:ascii="Sylfaen" w:eastAsia="Sylfaen" w:hAnsi="Sylfaen" w:cs="Sylfaen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Cs w:val="24"/>
                <w:lang w:val="ka-GE"/>
              </w:rPr>
              <w:t>ნინო აშორდია</w:t>
            </w:r>
          </w:p>
          <w:p w:rsidR="00C27826" w:rsidRDefault="00C27826" w:rsidP="00C27826">
            <w:pPr>
              <w:spacing w:after="120" w:line="360" w:lineRule="auto"/>
              <w:ind w:firstLine="284"/>
              <w:jc w:val="both"/>
              <w:rPr>
                <w:rFonts w:ascii="Sylfaen" w:eastAsia="Sylfaen" w:hAnsi="Sylfaen" w:cs="Sylfaen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Cs w:val="24"/>
                <w:lang w:val="ka-GE"/>
              </w:rPr>
              <w:t>ლევან ელიზბარიძე</w:t>
            </w:r>
          </w:p>
          <w:p w:rsidR="00C27826" w:rsidRPr="00C61A20" w:rsidRDefault="00C27826" w:rsidP="00C27826">
            <w:pPr>
              <w:spacing w:after="120" w:line="360" w:lineRule="auto"/>
              <w:ind w:firstLine="284"/>
              <w:jc w:val="both"/>
              <w:rPr>
                <w:rFonts w:ascii="Sylfaen" w:eastAsia="Sylfaen" w:hAnsi="Sylfaen" w:cs="Sylfaen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Cs w:val="24"/>
                <w:lang w:val="ka-GE"/>
              </w:rPr>
              <w:t>გიორგი ხუნდაძე</w:t>
            </w:r>
          </w:p>
          <w:p w:rsidR="00437064" w:rsidRPr="00463530" w:rsidRDefault="00437064" w:rsidP="00542E8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</w:p>
        </w:tc>
      </w:tr>
      <w:tr w:rsidR="00437064" w:rsidTr="00DB76D8">
        <w:trPr>
          <w:trHeight w:val="93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საწარმო</w:t>
            </w:r>
            <w:proofErr w:type="spellEnd"/>
            <w:r w:rsidR="00EC133A" w:rsidRPr="00463530">
              <w:rPr>
                <w:rFonts w:ascii="Sylfaen" w:eastAsia="Sylfaen" w:hAnsi="Sylfaen" w:cs="Sylfaen"/>
                <w:b/>
                <w:sz w:val="24"/>
                <w:lang w:val="ka-GE"/>
              </w:rPr>
              <w:t>ს</w:t>
            </w:r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დასახელება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r w:rsidR="00B82168" w:rsidRPr="00463530">
              <w:rPr>
                <w:rFonts w:ascii="Sylfaen" w:eastAsia="Sylfaen" w:hAnsi="Sylfaen" w:cs="Sylfaen"/>
                <w:b/>
                <w:sz w:val="24"/>
              </w:rPr>
              <w:t>ს</w:t>
            </w:r>
            <w:r w:rsidR="00B82168" w:rsidRPr="00463530">
              <w:rPr>
                <w:rFonts w:ascii="Sylfaen" w:eastAsia="Sylfaen" w:hAnsi="Sylfaen" w:cs="Sylfaen"/>
                <w:b/>
                <w:sz w:val="24"/>
                <w:lang w:val="ka-GE"/>
              </w:rPr>
              <w:t>/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კოდი</w:t>
            </w:r>
            <w:proofErr w:type="spellEnd"/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377" w:rsidRDefault="00664EE0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 xml:space="preserve">შპს </w:t>
            </w:r>
            <w:r w:rsidR="00C27826">
              <w:rPr>
                <w:rFonts w:ascii="Sylfaen" w:eastAsia="Sylfaen" w:hAnsi="Sylfaen" w:cs="Sylfaen"/>
                <w:sz w:val="24"/>
                <w:lang w:val="ka-GE"/>
              </w:rPr>
              <w:t>„ანაგი“</w:t>
            </w:r>
          </w:p>
          <w:p w:rsidR="00664EE0" w:rsidRPr="00C27826" w:rsidRDefault="00C27826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ს/კ 245416401</w:t>
            </w:r>
          </w:p>
        </w:tc>
      </w:tr>
      <w:tr w:rsidR="00437064" w:rsidTr="00DB76D8">
        <w:trPr>
          <w:trHeight w:val="55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5D67A2" w:rsidP="00DB76D8">
            <w:pPr>
              <w:spacing w:after="0" w:line="240" w:lineRule="auto"/>
              <w:rPr>
                <w:rFonts w:ascii="Sylfaen" w:eastAsia="Sylfaen" w:hAnsi="Sylfaen" w:cs="Sylfaen"/>
                <w:b/>
                <w:color w:val="FF0000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საქმიანობის</w:t>
            </w:r>
            <w:proofErr w:type="spellEnd"/>
            <w:r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სფერო</w:t>
            </w:r>
            <w:proofErr w:type="spellEnd"/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664EE0" w:rsidP="00C339A4">
            <w:pPr>
              <w:spacing w:after="0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მშენებლო</w:t>
            </w:r>
            <w:r w:rsidR="00C339A4">
              <w:rPr>
                <w:rFonts w:ascii="Sylfaen" w:hAnsi="Sylfaen"/>
                <w:sz w:val="24"/>
                <w:lang w:val="ka-GE"/>
              </w:rPr>
              <w:t>ბა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437064" w:rsidTr="00DB76D8">
        <w:trPr>
          <w:trHeight w:val="167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მისამართი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და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საკონტაქტო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ინფორმაცია</w:t>
            </w:r>
            <w:proofErr w:type="spellEnd"/>
            <w:r w:rsidRPr="00463530">
              <w:rPr>
                <w:rFonts w:ascii="Sylfaen" w:eastAsia="Sylfaen" w:hAnsi="Sylfaen" w:cs="Sylfaen"/>
                <w:b/>
                <w:sz w:val="24"/>
              </w:rPr>
              <w:t xml:space="preserve"> (</w:t>
            </w:r>
            <w:proofErr w:type="spellStart"/>
            <w:r w:rsidR="00B82168" w:rsidRPr="00463530">
              <w:rPr>
                <w:rFonts w:ascii="Sylfaen" w:eastAsia="Sylfaen" w:hAnsi="Sylfaen" w:cs="Sylfaen"/>
                <w:b/>
                <w:sz w:val="24"/>
              </w:rPr>
              <w:t>ტელ</w:t>
            </w:r>
            <w:proofErr w:type="spellEnd"/>
            <w:r w:rsidR="00B92B02" w:rsidRPr="00463530">
              <w:rPr>
                <w:rFonts w:ascii="Sylfaen" w:eastAsia="Sylfaen" w:hAnsi="Sylfaen" w:cs="Sylfaen"/>
                <w:b/>
                <w:sz w:val="24"/>
              </w:rPr>
              <w:t>.</w:t>
            </w:r>
            <w:r w:rsidRPr="00463530">
              <w:rPr>
                <w:rFonts w:ascii="Sylfaen" w:eastAsia="Sylfaen" w:hAnsi="Sylfaen" w:cs="Sylfaen"/>
                <w:b/>
                <w:sz w:val="24"/>
              </w:rPr>
              <w:t>/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ელ</w:t>
            </w:r>
            <w:proofErr w:type="spellEnd"/>
            <w:r w:rsidRPr="00463530">
              <w:rPr>
                <w:rFonts w:ascii="Sylfaen" w:eastAsia="Sylfaen" w:hAnsi="Sylfaen" w:cs="Sylfaen"/>
                <w:b/>
                <w:sz w:val="24"/>
              </w:rPr>
              <w:t xml:space="preserve">.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ფოსტა</w:t>
            </w:r>
            <w:proofErr w:type="spellEnd"/>
            <w:r w:rsidRPr="00463530">
              <w:rPr>
                <w:rFonts w:ascii="Sylfaen" w:eastAsia="Sylfaen" w:hAnsi="Sylfaen" w:cs="Sylfaen"/>
                <w:b/>
                <w:sz w:val="24"/>
              </w:rPr>
              <w:t xml:space="preserve">) </w:t>
            </w:r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9A4" w:rsidRDefault="00C339A4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 xml:space="preserve">ქ.თბილისი, </w:t>
            </w:r>
            <w:r w:rsidR="00C27826">
              <w:rPr>
                <w:rFonts w:ascii="Sylfaen" w:eastAsia="Sylfaen" w:hAnsi="Sylfaen" w:cs="Sylfaen"/>
                <w:sz w:val="24"/>
                <w:lang w:val="ka-GE"/>
              </w:rPr>
              <w:t>რუსთაველის ქ. N 2/4 „გალერეა თბილისი“</w:t>
            </w:r>
            <w:r w:rsidR="00542E86">
              <w:rPr>
                <w:rFonts w:ascii="Sylfaen" w:eastAsia="Sylfaen" w:hAnsi="Sylfaen" w:cs="Sylfaen"/>
                <w:sz w:val="24"/>
                <w:lang w:val="ka-GE"/>
              </w:rPr>
              <w:t xml:space="preserve"> </w:t>
            </w:r>
          </w:p>
          <w:p w:rsidR="00A518D7" w:rsidRPr="00463530" w:rsidRDefault="00C27826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ტელ: 032 2 24 12 11</w:t>
            </w:r>
          </w:p>
        </w:tc>
      </w:tr>
      <w:tr w:rsidR="00437064" w:rsidTr="00DB76D8">
        <w:trPr>
          <w:trHeight w:val="167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6A5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დაწესებულების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ხელმძღვანელი</w:t>
            </w:r>
            <w:proofErr w:type="spellEnd"/>
            <w:r w:rsidR="00C036A5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</w:p>
          <w:p w:rsidR="00437064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  <w:lang w:val="ka-GE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ტელ</w:t>
            </w:r>
            <w:proofErr w:type="spellEnd"/>
            <w:r w:rsidR="00C036A5" w:rsidRPr="00463530">
              <w:rPr>
                <w:rFonts w:ascii="Sylfaen" w:eastAsia="Sylfaen" w:hAnsi="Sylfaen" w:cs="Sylfaen"/>
                <w:b/>
                <w:sz w:val="24"/>
                <w:lang w:val="ka-GE"/>
              </w:rPr>
              <w:t>ეფონი</w:t>
            </w:r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178" w:rsidRDefault="0005375D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ირაკლი გოგოლიშვილი</w:t>
            </w:r>
          </w:p>
          <w:p w:rsidR="00EE1D1A" w:rsidRPr="00463530" w:rsidRDefault="0005375D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032 2 24 12 11</w:t>
            </w:r>
          </w:p>
        </w:tc>
      </w:tr>
      <w:tr w:rsidR="00DB76D8" w:rsidTr="00DB76D8">
        <w:trPr>
          <w:trHeight w:val="746"/>
        </w:trPr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დასაქმებულთა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რაოდენობა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sz w:val="24"/>
              </w:rPr>
              <w:t>სულ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sz w:val="24"/>
              </w:rPr>
              <w:t>ქალი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sz w:val="24"/>
              </w:rPr>
              <w:t>კაცი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r w:rsidRPr="00463530">
              <w:rPr>
                <w:rFonts w:ascii="Sylfaen" w:eastAsia="Sylfaen" w:hAnsi="Sylfaen" w:cs="Sylfaen"/>
                <w:sz w:val="24"/>
              </w:rPr>
              <w:t xml:space="preserve">18 </w:t>
            </w:r>
            <w:proofErr w:type="spellStart"/>
            <w:r w:rsidRPr="00463530">
              <w:rPr>
                <w:rFonts w:ascii="Sylfaen" w:eastAsia="Sylfaen" w:hAnsi="Sylfaen" w:cs="Sylfaen"/>
                <w:sz w:val="24"/>
              </w:rPr>
              <w:t>წლამდე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sz w:val="24"/>
              </w:rPr>
              <w:t>შშმ</w:t>
            </w:r>
            <w:proofErr w:type="spellEnd"/>
            <w:r w:rsidR="00C036A5" w:rsidRPr="00463530"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sz w:val="24"/>
              </w:rPr>
              <w:t>პირი</w:t>
            </w:r>
            <w:proofErr w:type="spellEnd"/>
          </w:p>
        </w:tc>
      </w:tr>
      <w:tr w:rsidR="00DB76D8" w:rsidTr="00DB76D8">
        <w:trPr>
          <w:trHeight w:val="646"/>
        </w:trPr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437064" w:rsidP="00DB76D8">
            <w:pPr>
              <w:rPr>
                <w:rFonts w:ascii="Sylfaen" w:eastAsia="Sylfaen" w:hAnsi="Sylfaen" w:cs="Sylfae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C27826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EE1D1A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C27826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244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A9417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A9417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0</w:t>
            </w:r>
          </w:p>
        </w:tc>
      </w:tr>
      <w:tr w:rsidR="00437064" w:rsidTr="00AE2477">
        <w:trPr>
          <w:trHeight w:val="15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63530" w:rsidRDefault="00F57058" w:rsidP="00DB76D8">
            <w:pPr>
              <w:spacing w:after="0"/>
              <w:rPr>
                <w:rFonts w:ascii="Sylfaen" w:eastAsia="Sylfaen" w:hAnsi="Sylfaen" w:cs="Sylfaen"/>
                <w:sz w:val="24"/>
                <w:lang w:val="ka-GE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>შრომის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>უსაფრთხოებისა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>და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>ჯანმრთელობის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>დაცვაზე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 xml:space="preserve"> </w:t>
            </w:r>
            <w:r w:rsidR="00B92B02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 xml:space="preserve"> </w:t>
            </w:r>
            <w:r w:rsidR="00391114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>პ</w:t>
            </w:r>
            <w:r w:rsidR="00391114"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  <w:lang w:val="ka-GE"/>
              </w:rPr>
              <w:t>/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  <w:shd w:val="clear" w:color="auto" w:fill="FFFFFF"/>
              </w:rPr>
              <w:t>პირი</w:t>
            </w:r>
            <w:proofErr w:type="spellEnd"/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178" w:rsidRDefault="00C27826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 xml:space="preserve">სოსო შუკვანი </w:t>
            </w:r>
          </w:p>
          <w:p w:rsidR="00EE1D1A" w:rsidRDefault="00C27826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ტელ: 577 290 633</w:t>
            </w:r>
          </w:p>
          <w:p w:rsidR="00A94178" w:rsidRPr="00463530" w:rsidRDefault="00A94178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</w:p>
        </w:tc>
      </w:tr>
      <w:tr w:rsidR="00437064" w:rsidTr="00DB76D8">
        <w:trPr>
          <w:trHeight w:val="124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1114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  <w:lang w:val="ka-GE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lastRenderedPageBreak/>
              <w:t>საწარმოო</w:t>
            </w:r>
            <w:proofErr w:type="spellEnd"/>
            <w:r w:rsidR="009F5F24" w:rsidRPr="00463530">
              <w:rPr>
                <w:rFonts w:ascii="Sylfaen" w:eastAsia="Sylfaen" w:hAnsi="Sylfaen" w:cs="Sylfaen"/>
                <w:b/>
                <w:sz w:val="24"/>
              </w:rPr>
              <w:t xml:space="preserve"> </w:t>
            </w: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ტრავმატიზმის</w:t>
            </w:r>
            <w:proofErr w:type="spellEnd"/>
          </w:p>
          <w:p w:rsidR="00437064" w:rsidRPr="00463530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  <w:proofErr w:type="spellStart"/>
            <w:r w:rsidRPr="00463530">
              <w:rPr>
                <w:rFonts w:ascii="Sylfaen" w:eastAsia="Sylfaen" w:hAnsi="Sylfaen" w:cs="Sylfaen"/>
                <w:b/>
                <w:sz w:val="24"/>
              </w:rPr>
              <w:t>აღრიცხვა</w:t>
            </w:r>
            <w:proofErr w:type="spellEnd"/>
          </w:p>
        </w:tc>
        <w:tc>
          <w:tcPr>
            <w:tcW w:w="7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A518D7" w:rsidRDefault="00A9417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არ აწარმოებენ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-51"/>
        <w:tblW w:w="10173" w:type="dxa"/>
        <w:tblLook w:val="04A0" w:firstRow="1" w:lastRow="0" w:firstColumn="1" w:lastColumn="0" w:noHBand="0" w:noVBand="1"/>
      </w:tblPr>
      <w:tblGrid>
        <w:gridCol w:w="5131"/>
        <w:gridCol w:w="5042"/>
      </w:tblGrid>
      <w:tr w:rsidR="003C5B83" w:rsidTr="00C15EB8">
        <w:trPr>
          <w:trHeight w:val="421"/>
        </w:trPr>
        <w:tc>
          <w:tcPr>
            <w:tcW w:w="5131" w:type="dxa"/>
            <w:vAlign w:val="center"/>
          </w:tcPr>
          <w:p w:rsidR="003C5B83" w:rsidRPr="004750C4" w:rsidRDefault="003C5B83" w:rsidP="00F44DD1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</w:rPr>
            </w:pPr>
            <w:r w:rsidRPr="00B82168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lastRenderedPageBreak/>
              <w:t>დარღვევა</w:t>
            </w:r>
          </w:p>
        </w:tc>
        <w:tc>
          <w:tcPr>
            <w:tcW w:w="5042" w:type="dxa"/>
            <w:vAlign w:val="center"/>
          </w:tcPr>
          <w:p w:rsidR="003C5B83" w:rsidRPr="00B82168" w:rsidRDefault="003C5B83" w:rsidP="00F44DD1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B82168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რეკომენდაცია</w:t>
            </w:r>
          </w:p>
        </w:tc>
      </w:tr>
      <w:tr w:rsidR="003C5B83" w:rsidTr="00C15EB8">
        <w:tc>
          <w:tcPr>
            <w:tcW w:w="5131" w:type="dxa"/>
          </w:tcPr>
          <w:p w:rsidR="003C5B83" w:rsidRPr="0095025B" w:rsidRDefault="00A94178" w:rsidP="003C5B83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A9417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სამშენებლო კომპანიას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აქვს დანერგილი ჯანმრთელობის დაცვისა და შრომის უსაფრთხოების სისტემა</w:t>
            </w:r>
          </w:p>
        </w:tc>
        <w:tc>
          <w:tcPr>
            <w:tcW w:w="5042" w:type="dxa"/>
          </w:tcPr>
          <w:p w:rsidR="003C5B83" w:rsidRPr="0095025B" w:rsidRDefault="00A94178" w:rsidP="0095025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A9417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შემუშავდეს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დაინერგოს </w:t>
            </w:r>
            <w:r w:rsidR="0095025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საფრთხეების იდენტიფიცირების, რისკების შეფასების და მართვის სისტემა</w:t>
            </w:r>
            <w:r w:rsidR="00C1082C" w:rsidRPr="00A94178">
              <w:rPr>
                <w:rFonts w:ascii="Sylfaen" w:eastAsia="Sylfaen" w:hAnsi="Sylfaen" w:cs="Sylfaen"/>
                <w:lang w:val="ka-GE"/>
              </w:rPr>
              <w:tab/>
            </w:r>
          </w:p>
        </w:tc>
      </w:tr>
      <w:tr w:rsidR="003C5B83" w:rsidTr="00C15EB8">
        <w:tc>
          <w:tcPr>
            <w:tcW w:w="5131" w:type="dxa"/>
          </w:tcPr>
          <w:p w:rsidR="003C5B83" w:rsidRDefault="0095025B" w:rsidP="00310E46">
            <w:pPr>
              <w:tabs>
                <w:tab w:val="left" w:pos="3288"/>
              </w:tabs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</w:pPr>
            <w:r w:rsidRPr="004927E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მუშები</w:t>
            </w:r>
            <w:r w:rsidR="0023480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4927E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ტექნიკური პერსონალი</w:t>
            </w:r>
            <w:r w:rsidR="0023480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</w:t>
            </w:r>
            <w:r w:rsidRPr="004927E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 მოედანზე</w:t>
            </w:r>
            <w:r w:rsidR="0023480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614D4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არასრულად არიან</w:t>
            </w:r>
            <w:r w:rsidR="0023480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4927E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</w:t>
            </w:r>
            <w:r w:rsidR="00446D2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უზრუნველყოფილნი </w:t>
            </w:r>
            <w:r w:rsidRPr="004927E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სპეც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Pr="004927E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614D4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ტანსაცმლით, ინდივიდუალური დაცვის საშუალებებით</w:t>
            </w:r>
            <w:r w:rsidRPr="004927E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შესაბამისი  </w:t>
            </w:r>
            <w:r w:rsidR="00614D4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აღჭურვილობით</w:t>
            </w:r>
            <w:r w:rsidR="00310E46">
              <w:rPr>
                <w:rFonts w:ascii="Sylfaen" w:eastAsia="Sylfaen" w:hAnsi="Sylfaen" w:cs="Sylfaen"/>
                <w:shd w:val="clear" w:color="auto" w:fill="FFFFFF"/>
                <w:lang w:val="ka-GE"/>
              </w:rPr>
              <w:t>. რკინის მჭრელ ხელსაწყოებთან  (ე.წ. „ბალგარკა“)დასაქმებულები სამუშაო პროცესის მსვლელობისას არ არიან აღჭურვილნი ინდივიდუალური დაცვის საშუალებებით (მაგ. სათვალე).</w:t>
            </w:r>
          </w:p>
        </w:tc>
        <w:tc>
          <w:tcPr>
            <w:tcW w:w="5042" w:type="dxa"/>
          </w:tcPr>
          <w:p w:rsidR="003C5B83" w:rsidRPr="00310E46" w:rsidRDefault="0095025B" w:rsidP="00B107C4">
            <w:pPr>
              <w:tabs>
                <w:tab w:val="left" w:pos="3288"/>
              </w:tabs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</w:pPr>
            <w:r w:rsidRPr="00DA7C7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უზრუნველყოფილ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იქნას დასაქმებულთა სპეც. ტანსაცმლით  და შესაბამისი აღჭურვილობით მომარაგება, გაკონტროლდეს მათი გამოყენება და აიკრძალოს მათ გარეშე დასაქმებულთა და სხვა პირთა დაშვება </w:t>
            </w:r>
            <w:proofErr w:type="spellStart"/>
            <w:r w:rsidR="00B107C4" w:rsidRPr="00A634F5">
              <w:rPr>
                <w:rFonts w:ascii="Sylfaen" w:eastAsia="Sylfaen" w:hAnsi="Sylfaen" w:cs="Sylfaen"/>
                <w:shd w:val="clear" w:color="auto" w:fill="FFFFFF"/>
              </w:rPr>
              <w:t>სამშენებლო</w:t>
            </w:r>
            <w:proofErr w:type="spellEnd"/>
            <w:r w:rsidR="00B107C4" w:rsidRPr="00A634F5">
              <w:rPr>
                <w:rFonts w:ascii="Sylfaen" w:eastAsia="Sylfaen" w:hAnsi="Sylfaen" w:cs="Sylfaen"/>
                <w:shd w:val="clear" w:color="auto" w:fill="FFFFFF"/>
              </w:rPr>
              <w:t xml:space="preserve"> </w:t>
            </w:r>
            <w:proofErr w:type="spellStart"/>
            <w:r w:rsidR="00B107C4" w:rsidRPr="00A634F5">
              <w:rPr>
                <w:rFonts w:ascii="Sylfaen" w:eastAsia="Sylfaen" w:hAnsi="Sylfaen" w:cs="Sylfaen"/>
                <w:shd w:val="clear" w:color="auto" w:fill="FFFFFF"/>
              </w:rPr>
              <w:t>მოედანზე</w:t>
            </w:r>
            <w:proofErr w:type="spellEnd"/>
            <w:r w:rsidR="00310E46">
              <w:rPr>
                <w:rFonts w:ascii="Sylfaen" w:eastAsia="Sylfaen" w:hAnsi="Sylfaen" w:cs="Sylfaen"/>
                <w:shd w:val="clear" w:color="auto" w:fill="FFFFFF"/>
                <w:lang w:val="ka-GE"/>
              </w:rPr>
              <w:t>. დასაქმებულები .</w:t>
            </w:r>
          </w:p>
        </w:tc>
      </w:tr>
      <w:tr w:rsidR="00CF7AB1" w:rsidTr="00C15EB8">
        <w:trPr>
          <w:trHeight w:val="1184"/>
        </w:trPr>
        <w:tc>
          <w:tcPr>
            <w:tcW w:w="5131" w:type="dxa"/>
          </w:tcPr>
          <w:p w:rsidR="00CF7AB1" w:rsidRPr="00DE7505" w:rsidRDefault="00CF7AB1" w:rsidP="00DE7505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ბაქნები,</w:t>
            </w:r>
            <w:r w:rsidR="00446D21"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DE7505"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თხრილები, </w:t>
            </w: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სამუშაო სივრცეები არ არის შემოფარგლული ვარდნის საწინააღმეგო</w:t>
            </w:r>
            <w:r w:rsidR="00E3227B"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მყარი</w:t>
            </w: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ბარიერებით, ჯებირებით. ღიობები არ არის დაფარული სათანადოდ ფენილით</w:t>
            </w:r>
          </w:p>
        </w:tc>
        <w:tc>
          <w:tcPr>
            <w:tcW w:w="5042" w:type="dxa"/>
          </w:tcPr>
          <w:p w:rsidR="00CF7AB1" w:rsidRPr="00DE7505" w:rsidRDefault="00CF7AB1" w:rsidP="0064631C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ღიობები</w:t>
            </w:r>
            <w:r w:rsidR="00DE7505"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გადაიხუროს მთლიანი</w:t>
            </w:r>
            <w:r w:rsidR="000B604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მყარი</w:t>
            </w: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ფენილით, </w:t>
            </w:r>
            <w:r w:rsidR="0064631C"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თხრილები</w:t>
            </w:r>
            <w:r w:rsidR="000B604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ბაქნები, ვარდნის საფრთხის შემცველი სამუშაო ადგილები</w:t>
            </w:r>
            <w:r w:rsidR="0095504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შემოიღობოს და მოეწყოს ვარდნის საწინააღმდეგო </w:t>
            </w:r>
            <w:r w:rsidR="007536DE"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მყარი </w:t>
            </w:r>
            <w:r w:rsidRPr="00DE750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მოაჯირები/ჯებირები</w:t>
            </w:r>
          </w:p>
        </w:tc>
      </w:tr>
      <w:tr w:rsidR="00DE7505" w:rsidTr="00C15EB8">
        <w:trPr>
          <w:trHeight w:val="993"/>
        </w:trPr>
        <w:tc>
          <w:tcPr>
            <w:tcW w:w="5131" w:type="dxa"/>
          </w:tcPr>
          <w:p w:rsidR="00DE7505" w:rsidRPr="00DE7505" w:rsidRDefault="00DE7505" w:rsidP="00DE7505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კიბის მარშის, უჯრედის მოაჯირები  რიგ ადგილებში არასრულყოფილად</w:t>
            </w:r>
            <w:r w:rsidR="00F45C7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აა ჯებირებით შემოფარგლული</w:t>
            </w:r>
          </w:p>
        </w:tc>
        <w:tc>
          <w:tcPr>
            <w:tcW w:w="5042" w:type="dxa"/>
          </w:tcPr>
          <w:p w:rsidR="00DE7505" w:rsidRPr="00DE7505" w:rsidRDefault="00F45C73" w:rsidP="00DE750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მოეწყო</w:t>
            </w:r>
            <w:r w:rsidR="00F868DF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 კიბის მარშის, უჯრედების მოაჯირები შესაბამის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 w:rsidR="00F868DF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წესით</w:t>
            </w:r>
          </w:p>
        </w:tc>
      </w:tr>
      <w:tr w:rsidR="003C5B83" w:rsidTr="00C15EB8">
        <w:tc>
          <w:tcPr>
            <w:tcW w:w="5131" w:type="dxa"/>
          </w:tcPr>
          <w:p w:rsidR="003C5B83" w:rsidRDefault="0095025B" w:rsidP="004A73AF">
            <w:pPr>
              <w:tabs>
                <w:tab w:val="left" w:pos="3288"/>
              </w:tabs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დასაქმებულები სიმაღლეზე მუშაობას ახორციელებენ </w:t>
            </w:r>
            <w:r w:rsidR="00E1702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შესაბამისი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E1702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ეკიპირების</w:t>
            </w:r>
            <w:r w:rsidR="0086564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,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ინდივიდუალური დამცავი საშუალებების გარეშე</w:t>
            </w:r>
            <w:r w:rsidR="00ED010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. სამშენებლო მოედანზე </w:t>
            </w:r>
            <w:r w:rsidR="00D0231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ხარაჩოები</w:t>
            </w:r>
            <w:r w:rsidR="00ED010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დან ვარ</w:t>
            </w:r>
            <w:r w:rsidR="00D0231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</w:t>
            </w:r>
            <w:r w:rsidR="00ED010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ნის საწინააღმდეგო ჯებირები არ არის სრულყოფილი და არ აკმაყოფილებს უსაფრთხოების სტანდარტებს.</w:t>
            </w:r>
          </w:p>
        </w:tc>
        <w:tc>
          <w:tcPr>
            <w:tcW w:w="5042" w:type="dxa"/>
          </w:tcPr>
          <w:p w:rsidR="003C5B83" w:rsidRDefault="005A7F65" w:rsidP="00DE1AB1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სიმაღლეზე მუშაობისას, ვარდნის საწინააღმდეგო ჯებირების არ არსებობის შემთხვევაში პერსონალი აღიჭურვოს ვარდნის საწინააღდეგო ქამრებით და ღვედით. </w:t>
            </w:r>
            <w:r w:rsidR="00DE1AB1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სიმაღლეზე მუშაობის განხორციელების წინ სასურველია გაკონტროლდეს დასაქმებულთა არტერიული წნევა</w:t>
            </w:r>
            <w:r w:rsidR="001E4FA7">
              <w:rPr>
                <w:rFonts w:ascii="Sylfaen" w:eastAsia="Sylfaen" w:hAnsi="Sylfaen" w:cs="Sylfaen"/>
                <w:shd w:val="clear" w:color="auto" w:fill="FFFFFF"/>
                <w:lang w:val="ka-GE"/>
              </w:rPr>
              <w:t>, ჯანმრთელობის ზოგადი მდგომარეობა</w:t>
            </w:r>
            <w:r w:rsidR="004A73AF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. </w:t>
            </w:r>
          </w:p>
        </w:tc>
      </w:tr>
      <w:tr w:rsidR="00CF7AB1" w:rsidTr="00C15EB8">
        <w:trPr>
          <w:trHeight w:val="943"/>
        </w:trPr>
        <w:tc>
          <w:tcPr>
            <w:tcW w:w="5131" w:type="dxa"/>
          </w:tcPr>
          <w:p w:rsidR="00CF7AB1" w:rsidRDefault="00683D1B" w:rsidP="00683D1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სამუშაო სივრცეში</w:t>
            </w:r>
            <w:r w:rsidR="00E40EA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შვერილები არ არის დადგენილი წესით შეფუთული და უსაფრთხოდ მოწყობილი</w:t>
            </w:r>
          </w:p>
        </w:tc>
        <w:tc>
          <w:tcPr>
            <w:tcW w:w="5042" w:type="dxa"/>
          </w:tcPr>
          <w:p w:rsidR="00E40EA4" w:rsidRPr="0065499E" w:rsidRDefault="00E40EA4" w:rsidP="00E40EA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შვერილები მოიჭრას ან/და შეიფუთოს უსაფრთხო წესით</w:t>
            </w:r>
            <w:r w:rsidR="004A4D7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(</w:t>
            </w:r>
            <w:r w:rsidR="00DF6C1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ე.წ. „</w:t>
            </w:r>
            <w:r w:rsidR="004A4D7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ქუდებით</w:t>
            </w:r>
            <w:r w:rsidR="00DF6C17">
              <w:rPr>
                <w:rFonts w:ascii="Sylfaen" w:eastAsia="Sylfaen" w:hAnsi="Sylfaen" w:cs="Sylfaen"/>
                <w:shd w:val="clear" w:color="auto" w:fill="FFFFFF"/>
                <w:lang w:val="ka-GE"/>
              </w:rPr>
              <w:t>“</w:t>
            </w:r>
            <w:r w:rsidR="004A4D7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)</w:t>
            </w:r>
          </w:p>
          <w:p w:rsidR="00CF7AB1" w:rsidRPr="0065499E" w:rsidRDefault="00CF7AB1" w:rsidP="005A7F6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CF7AB1" w:rsidTr="00C15EB8">
        <w:tc>
          <w:tcPr>
            <w:tcW w:w="5131" w:type="dxa"/>
          </w:tcPr>
          <w:p w:rsidR="00DD5555" w:rsidRDefault="00DD5555" w:rsidP="007F00AF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 მოედანზე ფიქსირდება უცხო პირთა გადაადგილება სამოქალაქო ტანსაცმლით - ინდივიდუალური დაცვის საშუალებების გარეშე</w:t>
            </w:r>
          </w:p>
        </w:tc>
        <w:tc>
          <w:tcPr>
            <w:tcW w:w="5042" w:type="dxa"/>
          </w:tcPr>
          <w:p w:rsidR="00CF7AB1" w:rsidRPr="0065499E" w:rsidRDefault="007F00AF" w:rsidP="008C5847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სამშენებლო </w:t>
            </w:r>
            <w:r w:rsidR="0005691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მოედანზე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შეიზღუდოს </w:t>
            </w:r>
            <w:r w:rsidR="008C584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სხვა პირთა/</w:t>
            </w:r>
            <w:r w:rsidR="00910E6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ვიზიტორთა</w:t>
            </w:r>
            <w:r w:rsidR="00F8183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გადაადგილება </w:t>
            </w:r>
            <w:r w:rsidR="008F34A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სამშენებლო მოედანზე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ინდივიდუალური დაცვის საშუალებების გარეშე</w:t>
            </w:r>
            <w:r w:rsidR="00E40EA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</w:p>
        </w:tc>
      </w:tr>
      <w:tr w:rsidR="00CF7AB1" w:rsidTr="00C15EB8">
        <w:tc>
          <w:tcPr>
            <w:tcW w:w="5131" w:type="dxa"/>
          </w:tcPr>
          <w:p w:rsidR="0026718D" w:rsidRDefault="0026718D" w:rsidP="0026718D">
            <w:pPr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სამშენებლო მოედანზე არ არის </w:t>
            </w:r>
            <w:r w:rsidR="00494CF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სრულყოფილად განთავსებული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ამკრძალავი/მაფრთხილებელი/სარეკომენდაციო/</w:t>
            </w:r>
          </w:p>
          <w:p w:rsidR="00CF7AB1" w:rsidRDefault="0026718D" w:rsidP="003C5B83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სავალდებულო ხასიათის ნიშნები</w:t>
            </w:r>
            <w:r w:rsidR="001059D0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1059D0" w:rsidRDefault="001059D0" w:rsidP="003C5B83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042" w:type="dxa"/>
          </w:tcPr>
          <w:p w:rsidR="00CF7AB1" w:rsidRPr="0065499E" w:rsidRDefault="0026718D" w:rsidP="009858F7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ტერიტორიაზე განთავსდეს   ამკრძალავი/მაფრთხილებელი და სარეკომენდაციო/სავალდებულო ხასიათის ნიშნები შესაბამის ადგილებში</w:t>
            </w:r>
          </w:p>
        </w:tc>
      </w:tr>
      <w:tr w:rsidR="0000271A" w:rsidTr="00C15EB8">
        <w:trPr>
          <w:trHeight w:val="1259"/>
        </w:trPr>
        <w:tc>
          <w:tcPr>
            <w:tcW w:w="5131" w:type="dxa"/>
          </w:tcPr>
          <w:p w:rsidR="0000271A" w:rsidRPr="008B3E3E" w:rsidRDefault="00595962" w:rsidP="008970F9">
            <w:pPr>
              <w:jc w:val="both"/>
              <w:rPr>
                <w:rFonts w:ascii="Sylfaen" w:eastAsia="Sylfaen" w:hAnsi="Sylfaen" w:cs="Sylfaen"/>
                <w:shd w:val="clear" w:color="auto" w:fill="FFFFFF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სამშენებლო უბნებზე გამოყენებული</w:t>
            </w:r>
            <w:r w:rsidR="000C1EE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ხარაჩოები</w:t>
            </w:r>
            <w:r w:rsidR="00CE34C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0C1EE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 არის დამონტაჟებული </w:t>
            </w:r>
            <w:r w:rsidR="00F11A7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მწარმოებლის მიერ </w:t>
            </w:r>
            <w:r w:rsidR="000C1EE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დადგენილი წესის შესაბამისად</w:t>
            </w:r>
            <w:r w:rsidR="00E4149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0C1EE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კერძოდ</w:t>
            </w:r>
            <w:r w:rsidR="00E4149A"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 w:rsidR="000C1EE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არ არის </w:t>
            </w:r>
            <w:r w:rsidR="00F11A7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უზრუნველყოფილი მათი მყარი ფიქსაცია მიწის ზედაპირთან</w:t>
            </w:r>
            <w:r w:rsidR="008970F9">
              <w:rPr>
                <w:rFonts w:ascii="Sylfaen" w:eastAsia="Sylfaen" w:hAnsi="Sylfaen" w:cs="Sylfaen"/>
                <w:shd w:val="clear" w:color="auto" w:fill="FFFFFF"/>
                <w:lang w:val="ka-GE"/>
              </w:rPr>
              <w:t>, არ გააჩნია ვარდნის საწინააღმდეგო მოაჯირები</w:t>
            </w:r>
            <w:r w:rsidR="00F11A7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5042" w:type="dxa"/>
          </w:tcPr>
          <w:p w:rsidR="0000271A" w:rsidRDefault="00595962" w:rsidP="00F6084E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E36D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ხარაჩოები </w:t>
            </w:r>
            <w:r w:rsidR="00E4149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დაიდგას დატვირთვის ამტანუნარიანობის</w:t>
            </w:r>
            <w:r w:rsidR="00F6084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მწარმოებლის</w:t>
            </w:r>
            <w:r w:rsidR="00E4149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F6084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ინსტრუქციის </w:t>
            </w:r>
            <w:r w:rsidR="00E4149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გათვალისწინებით</w:t>
            </w:r>
            <w:r w:rsidR="00C85BF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საყრდენ ადგილას მყარი ფიქსაციით - აიკრძალოს ხის ნაჭრების</w:t>
            </w:r>
            <w:r w:rsidR="00370CB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სხვა მასალის</w:t>
            </w:r>
            <w:r w:rsidR="00C85BF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საყრდენად გამოყენება.</w:t>
            </w:r>
            <w:r w:rsidRPr="003E36D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FF145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მოეწყოს </w:t>
            </w:r>
            <w:r w:rsidR="00F6084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ვარდნის საწინააღმდეგო მყარი </w:t>
            </w:r>
            <w:r w:rsidR="00FF145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მოაჯირები</w:t>
            </w:r>
            <w:r w:rsidR="00F6084E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FF145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370CB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ხარაჩოებზე </w:t>
            </w:r>
            <w:r w:rsidR="00FF145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</w:t>
            </w:r>
            <w:r w:rsidR="00F6084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მონტაჟდეს </w:t>
            </w:r>
            <w:r w:rsidR="00FF145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ხელსაწყოების ვარდნის საწინააღმდეგო ბარიერები</w:t>
            </w:r>
            <w:r w:rsidR="00F30CC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370CBC">
              <w:rPr>
                <w:rFonts w:ascii="Sylfaen" w:eastAsia="Sylfaen" w:hAnsi="Sylfaen" w:cs="Sylfaen"/>
                <w:shd w:val="clear" w:color="auto" w:fill="FFFFFF"/>
                <w:lang w:val="ka-GE"/>
              </w:rPr>
              <w:t>(</w:t>
            </w:r>
            <w:r w:rsidR="0013599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370CBC">
              <w:rPr>
                <w:rFonts w:ascii="Sylfaen" w:eastAsia="Sylfaen" w:hAnsi="Sylfaen" w:cs="Sylfaen"/>
                <w:shd w:val="clear" w:color="auto" w:fill="FFFFFF"/>
                <w:lang w:val="ka-GE"/>
              </w:rPr>
              <w:t>&gt;10 სმ სიმაღლე</w:t>
            </w:r>
            <w:r w:rsidR="0013599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370CBC">
              <w:rPr>
                <w:rFonts w:ascii="Sylfaen" w:eastAsia="Sylfaen" w:hAnsi="Sylfaen" w:cs="Sylfaen"/>
                <w:shd w:val="clear" w:color="auto" w:fill="FFFFFF"/>
                <w:lang w:val="ka-GE"/>
              </w:rPr>
              <w:t>)</w:t>
            </w:r>
          </w:p>
        </w:tc>
      </w:tr>
      <w:tr w:rsidR="0000271A" w:rsidTr="00C15EB8">
        <w:trPr>
          <w:trHeight w:val="2372"/>
        </w:trPr>
        <w:tc>
          <w:tcPr>
            <w:tcW w:w="5131" w:type="dxa"/>
          </w:tcPr>
          <w:p w:rsidR="0000271A" w:rsidRDefault="0000271A" w:rsidP="0026718D">
            <w:pPr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65B9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მტვრისებრი მასალ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ები არ არის დადგენილი წესით განთავსებული. არ არის უზრუნველყოფილი </w:t>
            </w:r>
            <w:r w:rsidRPr="00B431E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მათი </w:t>
            </w:r>
            <w:r w:rsidR="00653272" w:rsidRPr="00B431E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სამუშაო სივრცეში და </w:t>
            </w:r>
            <w:r w:rsidR="009F67F3" w:rsidRPr="00B431E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გარემოში </w:t>
            </w:r>
            <w:r w:rsidRPr="00B431EC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გამტვერვა-გაბნევის თავიდან აცილება</w:t>
            </w:r>
          </w:p>
        </w:tc>
        <w:tc>
          <w:tcPr>
            <w:tcW w:w="5042" w:type="dxa"/>
          </w:tcPr>
          <w:p w:rsidR="0000271A" w:rsidRDefault="0000271A" w:rsidP="00EA487F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მტვრისებრი მასალები განთავსდეს დახურულ ს</w:t>
            </w:r>
            <w:r w:rsidR="00653272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აცავ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ში ან სათავსში. </w:t>
            </w:r>
            <w:r w:rsidR="00653272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დატვირთვა-დაცლის</w:t>
            </w:r>
            <w:r w:rsidRPr="00465B9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653272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სამუშაობის წარმოებისას</w:t>
            </w:r>
            <w:r w:rsidRPr="00465B9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</w:t>
            </w:r>
            <w:r w:rsidR="00EA487F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მიღებულ იქნას ზომები მათი გამტვერვისა და გაფანტვის თავიდან ასაცილებლად. </w:t>
            </w:r>
            <w:r w:rsidRPr="00465B9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 w:rsidRPr="00465B9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რომლებსაც შეხება აქვთ მტვრისებრ მასალებთან  უზრუნველყოფილ იქნენ რესპირატორებით  </w:t>
            </w:r>
          </w:p>
        </w:tc>
      </w:tr>
      <w:tr w:rsidR="00595962" w:rsidTr="00C15EB8">
        <w:trPr>
          <w:trHeight w:val="989"/>
        </w:trPr>
        <w:tc>
          <w:tcPr>
            <w:tcW w:w="5131" w:type="dxa"/>
          </w:tcPr>
          <w:p w:rsidR="00595962" w:rsidRPr="00465B97" w:rsidRDefault="00595962" w:rsidP="00DC1800">
            <w:pPr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სამშენებლო </w:t>
            </w:r>
            <w:r w:rsidR="002B2D4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მოედანი გადატვირთულია მოსაპირკეთებელი  მასალებით</w:t>
            </w:r>
            <w:r w:rsidR="00DC1800"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 w:rsidR="004D260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საყოფაცხოვრებო/ სამშენებლო </w:t>
            </w:r>
            <w:r w:rsidR="00DC180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ნარჩენებით და </w:t>
            </w:r>
            <w:r w:rsidR="004D260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გადანაყრებით</w:t>
            </w:r>
          </w:p>
        </w:tc>
        <w:tc>
          <w:tcPr>
            <w:tcW w:w="5042" w:type="dxa"/>
          </w:tcPr>
          <w:p w:rsidR="00595962" w:rsidRDefault="00DC1800" w:rsidP="00B431EC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მოწესრიგდეს</w:t>
            </w:r>
            <w:r w:rsidR="000B08C9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სამშენებლო მოედნის ტერიტორია. </w:t>
            </w:r>
            <w:r w:rsidR="002067A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 მასალა</w:t>
            </w:r>
            <w:r w:rsidR="000B08C9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</w:t>
            </w:r>
            <w:r w:rsidR="00B431EC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დასაწყობდეს</w:t>
            </w:r>
            <w:r w:rsidR="002067A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ორგანიზებულად.</w:t>
            </w:r>
            <w:r w:rsidR="000B08C9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დასუფთავდეს საყოფაცხოვრებო ნარჩენებისგან</w:t>
            </w:r>
            <w:r w:rsidR="004D260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0B08C9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4D260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</w:t>
            </w:r>
            <w:r w:rsidR="000B08C9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გადანაყრები</w:t>
            </w:r>
            <w:r w:rsidR="005864E9">
              <w:rPr>
                <w:rFonts w:ascii="Sylfaen" w:eastAsia="Sylfaen" w:hAnsi="Sylfaen" w:cs="Sylfaen"/>
                <w:shd w:val="clear" w:color="auto" w:fill="FFFFFF"/>
                <w:lang w:val="ka-GE"/>
              </w:rPr>
              <w:t>, მტვრისებრი მასალები</w:t>
            </w:r>
            <w:r w:rsidR="000B08C9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განთავსდეს შენობა-ნაგებობების ქარზურგა მხარეს ორგანიზებულ მოედანზე</w:t>
            </w:r>
          </w:p>
        </w:tc>
      </w:tr>
      <w:tr w:rsidR="00A27828" w:rsidTr="00C15EB8">
        <w:trPr>
          <w:trHeight w:val="1259"/>
        </w:trPr>
        <w:tc>
          <w:tcPr>
            <w:tcW w:w="5131" w:type="dxa"/>
          </w:tcPr>
          <w:p w:rsidR="00A27828" w:rsidRDefault="00D67301" w:rsidP="001038B5">
            <w:pPr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ობიექტზე  უგულებელყოფილია სახანძრო უსაფრთხოების წესები</w:t>
            </w:r>
          </w:p>
        </w:tc>
        <w:tc>
          <w:tcPr>
            <w:tcW w:w="5042" w:type="dxa"/>
          </w:tcPr>
          <w:p w:rsidR="00A27828" w:rsidRPr="00963170" w:rsidRDefault="00595962" w:rsidP="002B2D4D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2B2D4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შეძენილ იქნეს შესაბამისი კლასის და რაოდენობის ცეცხლმაქრი, შედგენილ იქნეს და თვალსაჩინო ადგილას განთავსდეს საევაკუაციო გეგმა, მანიშნებელი ნიშნები და მოინიშნოს უსაფრთხო თავშეყრის ადგილი. მაქსიმალურად იქნას დაცული სახანძრო უსაფრთხოება</w:t>
            </w:r>
          </w:p>
        </w:tc>
      </w:tr>
      <w:tr w:rsidR="009016C5" w:rsidTr="00C15EB8">
        <w:trPr>
          <w:trHeight w:val="984"/>
        </w:trPr>
        <w:tc>
          <w:tcPr>
            <w:tcW w:w="5131" w:type="dxa"/>
          </w:tcPr>
          <w:p w:rsidR="009016C5" w:rsidRDefault="00D67301" w:rsidP="0051280B">
            <w:pPr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 უბნებზე მოსაწესრიგებელია ელექტრო უსაფრთხოება</w:t>
            </w:r>
            <w:r w:rsidR="0051280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. </w:t>
            </w:r>
            <w:r w:rsidR="00741D2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არსებულ </w:t>
            </w:r>
            <w:r w:rsidR="00C6174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ტრანსფორმატორთან ფიქსირდება</w:t>
            </w:r>
            <w:r w:rsidR="00CE521F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ბუნებრივი ნალექების </w:t>
            </w:r>
            <w:r w:rsidR="004B209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ჩამოდინების </w:t>
            </w:r>
            <w:r w:rsidR="00CE521F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შედეგად </w:t>
            </w:r>
            <w:r w:rsidR="004B209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წარმოქმნილი</w:t>
            </w:r>
            <w:r w:rsidR="0002552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წყლის გუბე</w:t>
            </w:r>
          </w:p>
        </w:tc>
        <w:tc>
          <w:tcPr>
            <w:tcW w:w="5042" w:type="dxa"/>
          </w:tcPr>
          <w:p w:rsidR="009016C5" w:rsidRDefault="00D67301" w:rsidP="0051280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ამომრთველები, ჩამრთველები,</w:t>
            </w:r>
            <w:r w:rsidR="0022676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22676A" w:rsidRPr="00BE0A8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გამანაწილებებლი მოწყობილობები,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ელექტროგაყვანილობის გადაბმის ადგილები შეიფუთოს და განთავსდეს დადგენილი წესით</w:t>
            </w:r>
            <w:r w:rsidR="00025520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4B209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</w:p>
        </w:tc>
      </w:tr>
      <w:tr w:rsidR="0089241F" w:rsidTr="001B147E">
        <w:trPr>
          <w:trHeight w:val="2098"/>
        </w:trPr>
        <w:tc>
          <w:tcPr>
            <w:tcW w:w="5131" w:type="dxa"/>
          </w:tcPr>
          <w:p w:rsidR="0089241F" w:rsidRDefault="00D67301" w:rsidP="008C4045">
            <w:pPr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საყოფაცხოვრებო დანიშნულების ფართები</w:t>
            </w:r>
            <w:r w:rsidR="008C404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</w:t>
            </w:r>
            <w:r w:rsidR="007E52E9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სან.ტექნიკურ</w:t>
            </w:r>
            <w:r w:rsidR="008C404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 w:rsidR="007E52E9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სან.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ჰიგიენურ</w:t>
            </w:r>
            <w:r w:rsidR="008C404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8C404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მდგომარეობა არადამაკმაყოფილებელია</w:t>
            </w:r>
          </w:p>
        </w:tc>
        <w:tc>
          <w:tcPr>
            <w:tcW w:w="5042" w:type="dxa"/>
          </w:tcPr>
          <w:p w:rsidR="0089241F" w:rsidRDefault="001F62A3" w:rsidP="00F83CC0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სანიტარიული კვანძი</w:t>
            </w:r>
            <w:r w:rsidR="001E1DF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</w:t>
            </w:r>
            <w:r w:rsidR="00695BD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საშხაპე </w:t>
            </w:r>
            <w:r w:rsidR="00F83CC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განთავსდეს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კაპიტალურ შენობა-</w:t>
            </w:r>
            <w:r w:rsidR="00F83CC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ნაგებობებ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ში</w:t>
            </w:r>
            <w:r w:rsidR="00F83CC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F83CC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დაწეს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დეს </w:t>
            </w:r>
            <w:r w:rsidR="001E1DF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საყოფაცხოვრებო ფართების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სისტემატიური რეცხვა-დეზინფექცია. </w:t>
            </w:r>
            <w:r w:rsidR="00F83CC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განცალკევდეს სასადილო და გასახდელი ფართები. აიკრძალოს დასაქმებულთა სამშენებლო უბნებზე კვება</w:t>
            </w:r>
            <w:r w:rsidR="00C15EB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მოეწყოს კვების ბლოკი სანიტარიული ნორმების გათვალისწინებით</w:t>
            </w:r>
            <w:r w:rsidR="00F83CC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</w:t>
            </w:r>
          </w:p>
        </w:tc>
      </w:tr>
      <w:tr w:rsidR="00857BEB" w:rsidTr="00C15EB8">
        <w:tc>
          <w:tcPr>
            <w:tcW w:w="5131" w:type="dxa"/>
          </w:tcPr>
          <w:p w:rsidR="00857BEB" w:rsidRDefault="00F678A9" w:rsidP="00F678A9">
            <w:pPr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 xml:space="preserve">არ არის </w:t>
            </w:r>
            <w:r w:rsidR="00673A8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პირველადი ექიმამდელი დახმარების პუნქტი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 პირველადი დახმარების საშუალებებით აღჭურვილი სააფთიაქო ყუთი არ არის განთავსებული ყველა სამუშაო ადგილზე.</w:t>
            </w:r>
          </w:p>
        </w:tc>
        <w:tc>
          <w:tcPr>
            <w:tcW w:w="5042" w:type="dxa"/>
          </w:tcPr>
          <w:p w:rsidR="00857BEB" w:rsidRDefault="00F678A9" w:rsidP="00F678A9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განთავსდეს </w:t>
            </w:r>
            <w:r w:rsidR="0040031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სამედიცინო პუნქტი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673A8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40031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პუნქტის ფართი გამოყენებულ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უნდა </w:t>
            </w:r>
            <w:r w:rsidR="0040031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იქნას მხოლოდ სამედიცინო დანიშნულებით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 ყველა სამუშაო ადგილზე განთავსდეს პირველადი სამედიცინო დახმარების საშუალებებით აღჭურვილი სააფთიაქო ყუთი, შესაბამისი მანიშნებლებით.</w:t>
            </w:r>
          </w:p>
        </w:tc>
      </w:tr>
      <w:tr w:rsidR="006858A2" w:rsidTr="00C15EB8">
        <w:tc>
          <w:tcPr>
            <w:tcW w:w="5131" w:type="dxa"/>
          </w:tcPr>
          <w:p w:rsidR="006858A2" w:rsidRDefault="00310E46" w:rsidP="00310E46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აღირიცხოს </w:t>
            </w:r>
            <w:r w:rsidR="0098145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შრომის უსაფრთხოებაზე ჩატარებული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სწავლება შესაბამისად.</w:t>
            </w:r>
            <w:r w:rsidR="0098145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5042" w:type="dxa"/>
          </w:tcPr>
          <w:p w:rsidR="006858A2" w:rsidRPr="006C1B48" w:rsidRDefault="0098145C" w:rsidP="0039201A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დასაქმებულებს ჩაუტარდეთ შრომის უსაფრთხოებაზე შესავალი, პირველადი, მიმდინარე და განმეორებითი სწავლება</w:t>
            </w:r>
            <w:r w:rsidR="00310E46">
              <w:rPr>
                <w:rFonts w:ascii="Sylfaen" w:eastAsia="Sylfaen" w:hAnsi="Sylfaen" w:cs="Sylfaen"/>
                <w:shd w:val="clear" w:color="auto" w:fill="FFFFFF"/>
                <w:lang w:val="ka-GE"/>
              </w:rPr>
              <w:t>, აღირიცხოს შესაბამისად ჟურნალებში, გაიწეროს ინსტრუქტაჟის შესაბამისი პროგრამა.</w:t>
            </w:r>
          </w:p>
        </w:tc>
      </w:tr>
      <w:tr w:rsidR="001059D0" w:rsidTr="00C15EB8">
        <w:tc>
          <w:tcPr>
            <w:tcW w:w="5131" w:type="dxa"/>
          </w:tcPr>
          <w:p w:rsidR="001059D0" w:rsidRDefault="001059D0" w:rsidP="001059D0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შენობაში არსებული ჟანგბადის ბალონები არ არის განთავსებული წესის შესაბამისად.</w:t>
            </w:r>
          </w:p>
        </w:tc>
        <w:tc>
          <w:tcPr>
            <w:tcW w:w="5042" w:type="dxa"/>
          </w:tcPr>
          <w:p w:rsidR="001059D0" w:rsidRDefault="001059D0" w:rsidP="001059D0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შენობაში არსებული  ჟანგბადის ბალონები აღიჭურვოს შესაბამისი დამცავი ქუდებით.</w:t>
            </w:r>
          </w:p>
        </w:tc>
      </w:tr>
      <w:tr w:rsidR="001059D0" w:rsidTr="00C15EB8">
        <w:tc>
          <w:tcPr>
            <w:tcW w:w="5131" w:type="dxa"/>
          </w:tcPr>
          <w:p w:rsidR="001059D0" w:rsidRDefault="001059D0" w:rsidP="001059D0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არის დაცული სამშენებლო მოედანზე  სამშენებლო მანქანა-მექანიზმების ექსპლუატაციის წესები.</w:t>
            </w:r>
          </w:p>
        </w:tc>
        <w:tc>
          <w:tcPr>
            <w:tcW w:w="5042" w:type="dxa"/>
          </w:tcPr>
          <w:p w:rsidR="001059D0" w:rsidRDefault="000052D0" w:rsidP="001059D0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0052D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მანქანა–მექანიზმების მუშაობის ზონაში უნდა განთავსდეს გამაფრთხილებელი ნიშნები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. </w:t>
            </w:r>
          </w:p>
        </w:tc>
      </w:tr>
      <w:tr w:rsidR="00DF2DFB" w:rsidTr="00C15EB8">
        <w:tc>
          <w:tcPr>
            <w:tcW w:w="5131" w:type="dxa"/>
          </w:tcPr>
          <w:p w:rsidR="00DF2DFB" w:rsidRDefault="00DF2DFB" w:rsidP="00DF2DF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DF2DF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ერთ ვერტიკალზე სამუშაოთა შეთავსების შემთხვევაში, ქვემოთ განლაგებული სამუშაო ადგილები დაცული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იყო</w:t>
            </w:r>
            <w:r w:rsidRPr="00DF2DF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სათანადო დამცავი საშუალებებით (ფენილი, ბადე, საფარი).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(საუბარია საშემდუღებლო სამუშაოების ჩატარების დროს გავარვარებული მასის მიერ სხვა პირისათვის ზიანის მიყენების საშიშროებაზე).</w:t>
            </w:r>
          </w:p>
        </w:tc>
        <w:tc>
          <w:tcPr>
            <w:tcW w:w="5042" w:type="dxa"/>
          </w:tcPr>
          <w:p w:rsidR="00DF2DFB" w:rsidRPr="000052D0" w:rsidRDefault="00DF2DFB" w:rsidP="00DF2DFB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დაცულ იქნეს </w:t>
            </w:r>
            <w:r w:rsidRPr="00DF2DF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ერთ ვერტიკალზე სამუშაოთა შეთავსების შემთხვევაში, ქვემოთ განლაგებული სამუშაო ადგილები  სათანადო დამცავი საშუალებებით (ფენილი, ბადე, საფარი).</w:t>
            </w:r>
          </w:p>
        </w:tc>
      </w:tr>
      <w:tr w:rsidR="00B55CCD" w:rsidTr="00C15EB8">
        <w:tc>
          <w:tcPr>
            <w:tcW w:w="5131" w:type="dxa"/>
          </w:tcPr>
          <w:p w:rsidR="00B55CCD" w:rsidRPr="00DF2DFB" w:rsidRDefault="00B55CCD" w:rsidP="00DF2DF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დაწესებულება არ აწარმოებს საწარმოში მომხდარ უბედური შემთხვევისა და ტრავმატიზმის აღირცხვას.</w:t>
            </w:r>
          </w:p>
        </w:tc>
        <w:tc>
          <w:tcPr>
            <w:tcW w:w="5042" w:type="dxa"/>
          </w:tcPr>
          <w:p w:rsidR="00B55CCD" w:rsidRDefault="00B55CCD" w:rsidP="00B55CCD">
            <w:pPr>
              <w:tabs>
                <w:tab w:val="left" w:pos="3288"/>
              </w:tabs>
              <w:jc w:val="both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შემუშავდეს და განხორციელდეს სამშენებლო მოედანზე მომხდარი უბედური შემთხვევისა და ტრავმატიზმის აღრიცხვის წესი.</w:t>
            </w:r>
          </w:p>
        </w:tc>
      </w:tr>
    </w:tbl>
    <w:p w:rsidR="00437064" w:rsidRDefault="00437064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</w:p>
    <w:p w:rsidR="00B55CCD" w:rsidRDefault="00B55CCD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</w:p>
    <w:p w:rsidR="001059D0" w:rsidRDefault="001059D0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</w:p>
    <w:p w:rsidR="001059D0" w:rsidRDefault="001059D0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</w:p>
    <w:p w:rsidR="003611B8" w:rsidRDefault="003611B8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0052D0" w:rsidRDefault="000052D0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0052D0" w:rsidRDefault="000052D0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0052D0" w:rsidRDefault="000052D0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B55CCD" w:rsidRDefault="00B55CCD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B82168" w:rsidRDefault="00B82168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  <w:r w:rsidRPr="00B82168"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  <w:lastRenderedPageBreak/>
        <w:t>მარეგულირებელი დოკუმენტები:</w:t>
      </w:r>
    </w:p>
    <w:p w:rsidR="00EC30E1" w:rsidRPr="007E0A7F" w:rsidRDefault="00EC30E1" w:rsidP="00A66386">
      <w:pPr>
        <w:tabs>
          <w:tab w:val="left" w:pos="3288"/>
        </w:tabs>
        <w:jc w:val="both"/>
        <w:rPr>
          <w:rFonts w:ascii="Sylfaen" w:eastAsia="Sylfaen" w:hAnsi="Sylfaen" w:cs="Sylfaen"/>
          <w:sz w:val="24"/>
          <w:szCs w:val="24"/>
          <w:shd w:val="clear" w:color="auto" w:fill="FFFFFF"/>
        </w:rPr>
      </w:pPr>
      <w:r w:rsidRPr="00B9165F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1</w:t>
      </w:r>
      <w:r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  <w:t xml:space="preserve">. </w:t>
      </w:r>
      <w:r w:rsidRPr="00EC30E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 შრომის კოდექსი. თავი VIII. მუხლი</w:t>
      </w:r>
      <w:r w:rsidR="007E0A7F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 xml:space="preserve"> 35</w:t>
      </w:r>
    </w:p>
    <w:p w:rsidR="00EC30E1" w:rsidRPr="00EC30E1" w:rsidRDefault="00EC30E1" w:rsidP="00A66386">
      <w:pPr>
        <w:tabs>
          <w:tab w:val="left" w:pos="3288"/>
        </w:tabs>
        <w:jc w:val="both"/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 w:rsidRPr="00EC30E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2. საქართველოს მთავრობის 2016 წლის 28 იანვრის დადგენილება №41 “შენობა-ნაგებობის უსაფრთხოების წესები“</w:t>
      </w:r>
    </w:p>
    <w:p w:rsidR="00EC30E1" w:rsidRPr="00EC30E1" w:rsidRDefault="00EC30E1" w:rsidP="00A66386">
      <w:pPr>
        <w:tabs>
          <w:tab w:val="left" w:pos="3288"/>
        </w:tabs>
        <w:jc w:val="both"/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 w:rsidRPr="00EC30E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3. საქართველოს მთავრობის 2014 წლის 27 მაისის დადგენილება №361 “ტექნიკური რეგლამენტი მშენებლობის უსაფრთხოების შესახებ“</w:t>
      </w:r>
    </w:p>
    <w:p w:rsidR="00DB46E4" w:rsidRPr="00DB46E4" w:rsidRDefault="00EC30E1" w:rsidP="00DB46E4">
      <w:pPr>
        <w:tabs>
          <w:tab w:val="left" w:pos="3288"/>
        </w:tabs>
        <w:jc w:val="both"/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 w:rsidRPr="00EC30E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4.</w:t>
      </w:r>
      <w:r w:rsidRPr="00EC30E1">
        <w:t xml:space="preserve"> </w:t>
      </w:r>
      <w:r w:rsidRPr="00EC30E1">
        <w:rPr>
          <w:rFonts w:ascii="Sylfaen" w:hAnsi="Sylfaen"/>
          <w:lang w:val="ka-GE"/>
        </w:rPr>
        <w:t xml:space="preserve"> </w:t>
      </w:r>
      <w:r w:rsidRPr="00EC30E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 მთავრობის 2015 წლის 23 ივლისის დადგენილება №370 “სახანძრო უსაფრთხოების წესებისა და პირობების შესახებ ტექნიკური რეგლამენტის დამტკიცების თაობაზე“</w:t>
      </w:r>
    </w:p>
    <w:p w:rsidR="002A3F02" w:rsidRDefault="00D02313" w:rsidP="00A66386">
      <w:pPr>
        <w:tabs>
          <w:tab w:val="left" w:pos="3288"/>
        </w:tabs>
        <w:jc w:val="both"/>
        <w:rPr>
          <w:rFonts w:ascii="Sylfaen" w:hAnsi="Sylfaen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5</w:t>
      </w:r>
      <w:r w:rsidR="002A3F02">
        <w:rPr>
          <w:rFonts w:ascii="Sylfaen" w:eastAsia="Sylfaen" w:hAnsi="Sylfaen" w:cs="Sylfaen"/>
          <w:sz w:val="24"/>
          <w:szCs w:val="24"/>
          <w:shd w:val="clear" w:color="auto" w:fill="FFFFFF"/>
        </w:rPr>
        <w:t xml:space="preserve">. </w:t>
      </w:r>
      <w:r w:rsidR="000C74F6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 შრომის, ჯანმრთელობისა და სოციალური დაცვის მინისტრის</w:t>
      </w:r>
      <w:r w:rsidR="00D4455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 xml:space="preserve"> 2004 წლის 14 </w:t>
      </w:r>
      <w:r w:rsidR="00D4455E" w:rsidRPr="00D4455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 xml:space="preserve">აპრილის </w:t>
      </w:r>
      <w:r w:rsidR="00D4455E">
        <w:rPr>
          <w:rFonts w:ascii="Sylfaen" w:eastAsia="Sylfaen" w:hAnsi="Sylfaen" w:cs="Sylfaen"/>
          <w:sz w:val="24"/>
          <w:szCs w:val="24"/>
          <w:shd w:val="clear" w:color="auto" w:fill="FFFFFF"/>
        </w:rPr>
        <w:t xml:space="preserve"> </w:t>
      </w:r>
      <w:r w:rsidR="00D4455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 xml:space="preserve">N 78/ნ ბრძანება </w:t>
      </w:r>
      <w:r w:rsidR="00D4455E" w:rsidRPr="00D4455E">
        <w:rPr>
          <w:rFonts w:ascii="Sylfaen" w:hAnsi="Sylfaen"/>
        </w:rPr>
        <w:t>„</w:t>
      </w:r>
      <w:proofErr w:type="spellStart"/>
      <w:r w:rsidR="00D4455E" w:rsidRPr="00D4455E">
        <w:rPr>
          <w:rFonts w:ascii="Sylfaen" w:hAnsi="Sylfaen"/>
        </w:rPr>
        <w:t>მძიმე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მრეწველობის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ზოგიერთი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ტიპის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საწარმოს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მოწყობის</w:t>
      </w:r>
      <w:proofErr w:type="spellEnd"/>
      <w:r w:rsidR="00D4455E" w:rsidRPr="00D4455E">
        <w:rPr>
          <w:rFonts w:ascii="Sylfaen" w:hAnsi="Sylfaen"/>
        </w:rPr>
        <w:t xml:space="preserve">, </w:t>
      </w:r>
      <w:proofErr w:type="spellStart"/>
      <w:r w:rsidR="00D4455E" w:rsidRPr="00D4455E">
        <w:rPr>
          <w:rFonts w:ascii="Sylfaen" w:hAnsi="Sylfaen"/>
        </w:rPr>
        <w:t>აღჭურვისა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და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ექსპლუატაციის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სანიტარიული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წესების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დამტკიცების</w:t>
      </w:r>
      <w:proofErr w:type="spellEnd"/>
      <w:r w:rsidR="00D4455E" w:rsidRPr="00D4455E">
        <w:rPr>
          <w:rFonts w:ascii="Sylfaen" w:hAnsi="Sylfaen"/>
        </w:rPr>
        <w:t xml:space="preserve"> </w:t>
      </w:r>
      <w:proofErr w:type="spellStart"/>
      <w:r w:rsidR="00D4455E" w:rsidRPr="00D4455E">
        <w:rPr>
          <w:rFonts w:ascii="Sylfaen" w:hAnsi="Sylfaen"/>
        </w:rPr>
        <w:t>შესახებ</w:t>
      </w:r>
      <w:proofErr w:type="spellEnd"/>
      <w:r w:rsidR="00D4455E" w:rsidRPr="00D4455E">
        <w:rPr>
          <w:rFonts w:ascii="Sylfaen" w:hAnsi="Sylfaen"/>
        </w:rPr>
        <w:t>“.</w:t>
      </w:r>
    </w:p>
    <w:p w:rsidR="00DB46E4" w:rsidRDefault="00166D84" w:rsidP="00DB46E4">
      <w:pPr>
        <w:tabs>
          <w:tab w:val="left" w:pos="3288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DB46E4">
        <w:rPr>
          <w:rFonts w:ascii="Sylfaen" w:hAnsi="Sylfaen"/>
          <w:lang w:val="ka-GE"/>
        </w:rPr>
        <w:t xml:space="preserve">. </w:t>
      </w:r>
      <w:r w:rsidR="00DB46E4" w:rsidRPr="00DB46E4">
        <w:rPr>
          <w:rFonts w:ascii="Sylfaen" w:hAnsi="Sylfaen"/>
          <w:lang w:val="ka-GE"/>
        </w:rPr>
        <w:t>საქართველოს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მთავრობის</w:t>
      </w:r>
      <w:r w:rsidR="00BD4038">
        <w:rPr>
          <w:rFonts w:ascii="Sylfaen" w:hAnsi="Sylfaen"/>
          <w:lang w:val="ka-GE"/>
        </w:rPr>
        <w:t xml:space="preserve"> </w:t>
      </w:r>
      <w:r w:rsidR="00BD4038" w:rsidRPr="00DB46E4">
        <w:rPr>
          <w:lang w:val="ka-GE"/>
        </w:rPr>
        <w:t xml:space="preserve">2014 </w:t>
      </w:r>
      <w:r w:rsidR="00BD4038" w:rsidRPr="00DB46E4">
        <w:rPr>
          <w:rFonts w:ascii="Sylfaen" w:hAnsi="Sylfaen"/>
          <w:lang w:val="ka-GE"/>
        </w:rPr>
        <w:t>წლის</w:t>
      </w:r>
      <w:r w:rsidR="00BD4038" w:rsidRPr="00DB46E4">
        <w:rPr>
          <w:lang w:val="ka-GE"/>
        </w:rPr>
        <w:t xml:space="preserve"> 15 </w:t>
      </w:r>
      <w:r w:rsidR="00BD4038">
        <w:rPr>
          <w:rFonts w:ascii="Sylfaen" w:hAnsi="Sylfaen"/>
          <w:lang w:val="ka-GE"/>
        </w:rPr>
        <w:t xml:space="preserve">იანვრის </w:t>
      </w:r>
      <w:r w:rsidR="00BD4038" w:rsidRPr="00DB46E4">
        <w:rPr>
          <w:rFonts w:ascii="Sylfaen" w:hAnsi="Sylfaen"/>
          <w:lang w:val="ka-GE"/>
        </w:rPr>
        <w:t>დადგენილება</w:t>
      </w:r>
      <w:r w:rsidR="00BD4038" w:rsidRPr="00DB46E4">
        <w:rPr>
          <w:lang w:val="ka-GE"/>
        </w:rPr>
        <w:t xml:space="preserve"> №70</w:t>
      </w:r>
      <w:r w:rsidR="00BD4038">
        <w:rPr>
          <w:rFonts w:ascii="Sylfaen" w:hAnsi="Sylfaen"/>
          <w:lang w:val="ka-GE"/>
        </w:rPr>
        <w:t xml:space="preserve"> „</w:t>
      </w:r>
      <w:r w:rsidR="00DB46E4" w:rsidRPr="00DB46E4">
        <w:rPr>
          <w:rFonts w:ascii="Sylfaen" w:hAnsi="Sylfaen"/>
          <w:lang w:val="ka-GE"/>
        </w:rPr>
        <w:t>სამუშაო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ზონის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ჰაერში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მავნე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ნივთიერებების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შემცველობის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ზღვრულად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დასაშვები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კონცენტრაციების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დამტკიცების</w:t>
      </w:r>
      <w:r w:rsidR="00DB46E4" w:rsidRPr="00DB46E4">
        <w:rPr>
          <w:lang w:val="ka-GE"/>
        </w:rPr>
        <w:t xml:space="preserve"> </w:t>
      </w:r>
      <w:r w:rsidR="00DB46E4" w:rsidRPr="00DB46E4">
        <w:rPr>
          <w:rFonts w:ascii="Sylfaen" w:hAnsi="Sylfaen"/>
          <w:lang w:val="ka-GE"/>
        </w:rPr>
        <w:t>შესახებ</w:t>
      </w:r>
      <w:r w:rsidR="00BD4038">
        <w:rPr>
          <w:rFonts w:ascii="Sylfaen" w:hAnsi="Sylfaen"/>
          <w:lang w:val="ka-GE"/>
        </w:rPr>
        <w:t>“.</w:t>
      </w:r>
    </w:p>
    <w:p w:rsidR="00F43470" w:rsidRPr="00F43470" w:rsidRDefault="00F43470" w:rsidP="00F43470">
      <w:pPr>
        <w:tabs>
          <w:tab w:val="left" w:pos="3288"/>
        </w:tabs>
        <w:jc w:val="both"/>
        <w:rPr>
          <w:lang w:val="ka-GE"/>
        </w:rPr>
      </w:pPr>
    </w:p>
    <w:p w:rsidR="008F00BD" w:rsidRDefault="008F00BD">
      <w:p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</w:p>
    <w:p w:rsidR="0005375D" w:rsidRDefault="00B82168" w:rsidP="0005375D">
      <w:pPr>
        <w:spacing w:after="120" w:line="360" w:lineRule="auto"/>
        <w:ind w:firstLine="284"/>
        <w:jc w:val="both"/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ინსპექტორები:</w:t>
      </w:r>
      <w:r w:rsidR="008F00BD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3A3030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</w:p>
    <w:p w:rsidR="0005375D" w:rsidRDefault="003A3030" w:rsidP="0005375D">
      <w:pPr>
        <w:spacing w:after="120" w:line="360" w:lineRule="auto"/>
        <w:ind w:firstLine="284"/>
        <w:jc w:val="both"/>
        <w:rPr>
          <w:rFonts w:ascii="Sylfaen" w:eastAsia="Sylfaen" w:hAnsi="Sylfaen" w:cs="Sylfaen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05375D">
        <w:rPr>
          <w:rFonts w:ascii="Sylfaen" w:eastAsia="Sylfaen" w:hAnsi="Sylfaen" w:cs="Sylfaen"/>
          <w:szCs w:val="24"/>
          <w:lang w:val="ka-GE"/>
        </w:rPr>
        <w:t>ნინო აშორდია</w:t>
      </w:r>
    </w:p>
    <w:p w:rsidR="0005375D" w:rsidRDefault="0005375D" w:rsidP="0005375D">
      <w:pPr>
        <w:spacing w:after="120" w:line="360" w:lineRule="auto"/>
        <w:ind w:firstLine="284"/>
        <w:jc w:val="both"/>
        <w:rPr>
          <w:rFonts w:ascii="Sylfaen" w:eastAsia="Sylfaen" w:hAnsi="Sylfaen" w:cs="Sylfaen"/>
          <w:szCs w:val="24"/>
          <w:lang w:val="ka-GE"/>
        </w:rPr>
      </w:pPr>
      <w:r>
        <w:rPr>
          <w:rFonts w:ascii="Sylfaen" w:eastAsia="Sylfaen" w:hAnsi="Sylfaen" w:cs="Sylfaen"/>
          <w:szCs w:val="24"/>
          <w:lang w:val="ka-GE"/>
        </w:rPr>
        <w:t>ლევან ელიზბარიძე</w:t>
      </w:r>
    </w:p>
    <w:p w:rsidR="0005375D" w:rsidRPr="00C61A20" w:rsidRDefault="0005375D" w:rsidP="0005375D">
      <w:pPr>
        <w:spacing w:after="120" w:line="360" w:lineRule="auto"/>
        <w:ind w:firstLine="284"/>
        <w:jc w:val="both"/>
        <w:rPr>
          <w:rFonts w:ascii="Sylfaen" w:eastAsia="Sylfaen" w:hAnsi="Sylfaen" w:cs="Sylfaen"/>
          <w:szCs w:val="24"/>
          <w:lang w:val="ka-GE"/>
        </w:rPr>
      </w:pPr>
      <w:r>
        <w:rPr>
          <w:rFonts w:ascii="Sylfaen" w:eastAsia="Sylfaen" w:hAnsi="Sylfaen" w:cs="Sylfaen"/>
          <w:szCs w:val="24"/>
          <w:lang w:val="ka-GE"/>
        </w:rPr>
        <w:t>გიორგი ხუნდაძე</w:t>
      </w:r>
    </w:p>
    <w:p w:rsidR="00B82168" w:rsidRDefault="00B82168" w:rsidP="0005375D">
      <w:p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</w:p>
    <w:p w:rsidR="00B82168" w:rsidRDefault="00B82168">
      <w:p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</w:p>
    <w:p w:rsidR="001B147E" w:rsidRDefault="0005375D" w:rsidP="001B147E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დაწესებულების ხელმძღვანელი</w:t>
      </w:r>
      <w:r w:rsidR="001B147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:</w:t>
      </w:r>
      <w:r w:rsidR="001B147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ირაკლი გოგოლიშვილი</w:t>
      </w:r>
      <w:r w:rsidR="001B147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1B147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</w:p>
    <w:sectPr w:rsidR="001B147E" w:rsidSect="00DB76D8">
      <w:footerReference w:type="default" r:id="rId9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94" w:rsidRDefault="00C75294" w:rsidP="005E6004">
      <w:pPr>
        <w:spacing w:after="0" w:line="240" w:lineRule="auto"/>
      </w:pPr>
      <w:r>
        <w:separator/>
      </w:r>
    </w:p>
  </w:endnote>
  <w:endnote w:type="continuationSeparator" w:id="0">
    <w:p w:rsidR="00C75294" w:rsidRDefault="00C75294" w:rsidP="005E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E4" w:rsidRDefault="00F50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94" w:rsidRDefault="00C75294" w:rsidP="005E6004">
      <w:pPr>
        <w:spacing w:after="0" w:line="240" w:lineRule="auto"/>
      </w:pPr>
      <w:r>
        <w:separator/>
      </w:r>
    </w:p>
  </w:footnote>
  <w:footnote w:type="continuationSeparator" w:id="0">
    <w:p w:rsidR="00C75294" w:rsidRDefault="00C75294" w:rsidP="005E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991"/>
    <w:multiLevelType w:val="hybridMultilevel"/>
    <w:tmpl w:val="6004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3AEB"/>
    <w:multiLevelType w:val="hybridMultilevel"/>
    <w:tmpl w:val="E7180D64"/>
    <w:lvl w:ilvl="0" w:tplc="1A42D10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2">
    <w:nsid w:val="710D5C8C"/>
    <w:multiLevelType w:val="hybridMultilevel"/>
    <w:tmpl w:val="6004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C0813"/>
    <w:multiLevelType w:val="multilevel"/>
    <w:tmpl w:val="FA983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64"/>
    <w:rsid w:val="0000271A"/>
    <w:rsid w:val="000052D0"/>
    <w:rsid w:val="00005893"/>
    <w:rsid w:val="00011048"/>
    <w:rsid w:val="00011C64"/>
    <w:rsid w:val="00015EB4"/>
    <w:rsid w:val="00022AED"/>
    <w:rsid w:val="00025520"/>
    <w:rsid w:val="00027DDF"/>
    <w:rsid w:val="00051B3E"/>
    <w:rsid w:val="00052CC2"/>
    <w:rsid w:val="0005375D"/>
    <w:rsid w:val="00056917"/>
    <w:rsid w:val="00062E61"/>
    <w:rsid w:val="00065B94"/>
    <w:rsid w:val="000807E1"/>
    <w:rsid w:val="00085391"/>
    <w:rsid w:val="000A077E"/>
    <w:rsid w:val="000B08C9"/>
    <w:rsid w:val="000B10B8"/>
    <w:rsid w:val="000B5E7E"/>
    <w:rsid w:val="000B6041"/>
    <w:rsid w:val="000B7C4D"/>
    <w:rsid w:val="000C1EED"/>
    <w:rsid w:val="000C7366"/>
    <w:rsid w:val="000C74F6"/>
    <w:rsid w:val="000D77D2"/>
    <w:rsid w:val="000E1934"/>
    <w:rsid w:val="000E305A"/>
    <w:rsid w:val="001038B5"/>
    <w:rsid w:val="001059D0"/>
    <w:rsid w:val="00135991"/>
    <w:rsid w:val="00146A34"/>
    <w:rsid w:val="00150A59"/>
    <w:rsid w:val="00152519"/>
    <w:rsid w:val="00166D84"/>
    <w:rsid w:val="001727BA"/>
    <w:rsid w:val="00173C7F"/>
    <w:rsid w:val="001920E1"/>
    <w:rsid w:val="001B147E"/>
    <w:rsid w:val="001C0F5D"/>
    <w:rsid w:val="001E1DF0"/>
    <w:rsid w:val="001E4FA7"/>
    <w:rsid w:val="001F62A3"/>
    <w:rsid w:val="002067A5"/>
    <w:rsid w:val="0022676A"/>
    <w:rsid w:val="002325B1"/>
    <w:rsid w:val="00233B44"/>
    <w:rsid w:val="0023480C"/>
    <w:rsid w:val="0023643B"/>
    <w:rsid w:val="00236E15"/>
    <w:rsid w:val="00242F54"/>
    <w:rsid w:val="00255413"/>
    <w:rsid w:val="0026718D"/>
    <w:rsid w:val="002872CD"/>
    <w:rsid w:val="002A38E6"/>
    <w:rsid w:val="002A3F02"/>
    <w:rsid w:val="002A5475"/>
    <w:rsid w:val="002B2D4D"/>
    <w:rsid w:val="002F2714"/>
    <w:rsid w:val="002F7C07"/>
    <w:rsid w:val="00310E46"/>
    <w:rsid w:val="00313E0F"/>
    <w:rsid w:val="00332C15"/>
    <w:rsid w:val="00352A08"/>
    <w:rsid w:val="00353281"/>
    <w:rsid w:val="003541D8"/>
    <w:rsid w:val="003611B8"/>
    <w:rsid w:val="00361487"/>
    <w:rsid w:val="00370CBC"/>
    <w:rsid w:val="00387358"/>
    <w:rsid w:val="00391114"/>
    <w:rsid w:val="003916EA"/>
    <w:rsid w:val="0039201A"/>
    <w:rsid w:val="003945EA"/>
    <w:rsid w:val="003961CE"/>
    <w:rsid w:val="00397883"/>
    <w:rsid w:val="003A3030"/>
    <w:rsid w:val="003A6258"/>
    <w:rsid w:val="003B2918"/>
    <w:rsid w:val="003B2CCC"/>
    <w:rsid w:val="003C5B83"/>
    <w:rsid w:val="003E36D4"/>
    <w:rsid w:val="003E41AB"/>
    <w:rsid w:val="003E66D1"/>
    <w:rsid w:val="003E73B9"/>
    <w:rsid w:val="00400315"/>
    <w:rsid w:val="0040333A"/>
    <w:rsid w:val="00413089"/>
    <w:rsid w:val="00422E7B"/>
    <w:rsid w:val="00424979"/>
    <w:rsid w:val="00432257"/>
    <w:rsid w:val="00437064"/>
    <w:rsid w:val="0044014B"/>
    <w:rsid w:val="004463B2"/>
    <w:rsid w:val="00446D21"/>
    <w:rsid w:val="00463530"/>
    <w:rsid w:val="00467B4F"/>
    <w:rsid w:val="00470365"/>
    <w:rsid w:val="004750C4"/>
    <w:rsid w:val="00494CFE"/>
    <w:rsid w:val="004A4D70"/>
    <w:rsid w:val="004A73AF"/>
    <w:rsid w:val="004B209B"/>
    <w:rsid w:val="004B54B1"/>
    <w:rsid w:val="004C6270"/>
    <w:rsid w:val="004D260A"/>
    <w:rsid w:val="004E3D70"/>
    <w:rsid w:val="004F6BEE"/>
    <w:rsid w:val="005127FE"/>
    <w:rsid w:val="0051280B"/>
    <w:rsid w:val="0052189E"/>
    <w:rsid w:val="005253FF"/>
    <w:rsid w:val="0052771B"/>
    <w:rsid w:val="0053778B"/>
    <w:rsid w:val="00542E86"/>
    <w:rsid w:val="0055227B"/>
    <w:rsid w:val="0058038F"/>
    <w:rsid w:val="005864E9"/>
    <w:rsid w:val="005878DA"/>
    <w:rsid w:val="00592167"/>
    <w:rsid w:val="00595962"/>
    <w:rsid w:val="005A7F65"/>
    <w:rsid w:val="005C2FE8"/>
    <w:rsid w:val="005D67A2"/>
    <w:rsid w:val="005E4CA8"/>
    <w:rsid w:val="005E550F"/>
    <w:rsid w:val="005E6004"/>
    <w:rsid w:val="005E6DD4"/>
    <w:rsid w:val="005F7268"/>
    <w:rsid w:val="0060182C"/>
    <w:rsid w:val="00610E4E"/>
    <w:rsid w:val="0061168E"/>
    <w:rsid w:val="00614D47"/>
    <w:rsid w:val="00616247"/>
    <w:rsid w:val="006209A8"/>
    <w:rsid w:val="00621989"/>
    <w:rsid w:val="0062379C"/>
    <w:rsid w:val="006246EC"/>
    <w:rsid w:val="0064631C"/>
    <w:rsid w:val="00651BF6"/>
    <w:rsid w:val="00653272"/>
    <w:rsid w:val="00653996"/>
    <w:rsid w:val="006556E4"/>
    <w:rsid w:val="006618C8"/>
    <w:rsid w:val="00664C2F"/>
    <w:rsid w:val="00664EE0"/>
    <w:rsid w:val="00667721"/>
    <w:rsid w:val="0066781C"/>
    <w:rsid w:val="00673A8E"/>
    <w:rsid w:val="00683D1B"/>
    <w:rsid w:val="006858A2"/>
    <w:rsid w:val="00695BDE"/>
    <w:rsid w:val="006A05F4"/>
    <w:rsid w:val="006A24EF"/>
    <w:rsid w:val="006C1B48"/>
    <w:rsid w:val="006E62F0"/>
    <w:rsid w:val="006E7FA0"/>
    <w:rsid w:val="006F05F7"/>
    <w:rsid w:val="00705033"/>
    <w:rsid w:val="007127EC"/>
    <w:rsid w:val="00722BCB"/>
    <w:rsid w:val="007231C9"/>
    <w:rsid w:val="00733418"/>
    <w:rsid w:val="00741D27"/>
    <w:rsid w:val="00745CA3"/>
    <w:rsid w:val="007536DE"/>
    <w:rsid w:val="00762593"/>
    <w:rsid w:val="00766330"/>
    <w:rsid w:val="007A17B3"/>
    <w:rsid w:val="007C1009"/>
    <w:rsid w:val="007D1EDE"/>
    <w:rsid w:val="007E0404"/>
    <w:rsid w:val="007E0A7F"/>
    <w:rsid w:val="007E52E9"/>
    <w:rsid w:val="007F00AF"/>
    <w:rsid w:val="00800305"/>
    <w:rsid w:val="00804239"/>
    <w:rsid w:val="00804543"/>
    <w:rsid w:val="008205FE"/>
    <w:rsid w:val="0083238A"/>
    <w:rsid w:val="00851F91"/>
    <w:rsid w:val="008537B5"/>
    <w:rsid w:val="00857BEB"/>
    <w:rsid w:val="00865644"/>
    <w:rsid w:val="008708CD"/>
    <w:rsid w:val="00871AEF"/>
    <w:rsid w:val="00887F5B"/>
    <w:rsid w:val="0089241F"/>
    <w:rsid w:val="00893C9A"/>
    <w:rsid w:val="008970F9"/>
    <w:rsid w:val="008A1B4C"/>
    <w:rsid w:val="008A2EAA"/>
    <w:rsid w:val="008A6320"/>
    <w:rsid w:val="008B3E3E"/>
    <w:rsid w:val="008B6664"/>
    <w:rsid w:val="008C4045"/>
    <w:rsid w:val="008C5847"/>
    <w:rsid w:val="008E433A"/>
    <w:rsid w:val="008F00BD"/>
    <w:rsid w:val="008F34A4"/>
    <w:rsid w:val="008F6548"/>
    <w:rsid w:val="00901611"/>
    <w:rsid w:val="009016C5"/>
    <w:rsid w:val="00910E6E"/>
    <w:rsid w:val="00925297"/>
    <w:rsid w:val="00934177"/>
    <w:rsid w:val="0093673E"/>
    <w:rsid w:val="0095021D"/>
    <w:rsid w:val="0095025B"/>
    <w:rsid w:val="00955045"/>
    <w:rsid w:val="00963170"/>
    <w:rsid w:val="00964C8B"/>
    <w:rsid w:val="00965CFF"/>
    <w:rsid w:val="0097096F"/>
    <w:rsid w:val="0098145C"/>
    <w:rsid w:val="009858F7"/>
    <w:rsid w:val="00986FAD"/>
    <w:rsid w:val="009A52CB"/>
    <w:rsid w:val="009C4B83"/>
    <w:rsid w:val="009E0382"/>
    <w:rsid w:val="009F11B6"/>
    <w:rsid w:val="009F506E"/>
    <w:rsid w:val="009F5B22"/>
    <w:rsid w:val="009F5F24"/>
    <w:rsid w:val="009F67F3"/>
    <w:rsid w:val="00A04FEB"/>
    <w:rsid w:val="00A14915"/>
    <w:rsid w:val="00A16C8F"/>
    <w:rsid w:val="00A2618B"/>
    <w:rsid w:val="00A27828"/>
    <w:rsid w:val="00A44EDD"/>
    <w:rsid w:val="00A45C98"/>
    <w:rsid w:val="00A46625"/>
    <w:rsid w:val="00A50CD3"/>
    <w:rsid w:val="00A518D7"/>
    <w:rsid w:val="00A52CEE"/>
    <w:rsid w:val="00A634F5"/>
    <w:rsid w:val="00A65929"/>
    <w:rsid w:val="00A66386"/>
    <w:rsid w:val="00A72ED3"/>
    <w:rsid w:val="00A7352C"/>
    <w:rsid w:val="00A94178"/>
    <w:rsid w:val="00AA6D49"/>
    <w:rsid w:val="00AB0038"/>
    <w:rsid w:val="00AD3877"/>
    <w:rsid w:val="00AD7325"/>
    <w:rsid w:val="00AD7D13"/>
    <w:rsid w:val="00AE2477"/>
    <w:rsid w:val="00AE7722"/>
    <w:rsid w:val="00AF1716"/>
    <w:rsid w:val="00AF4959"/>
    <w:rsid w:val="00B04577"/>
    <w:rsid w:val="00B107C4"/>
    <w:rsid w:val="00B346AE"/>
    <w:rsid w:val="00B431EC"/>
    <w:rsid w:val="00B50157"/>
    <w:rsid w:val="00B53E94"/>
    <w:rsid w:val="00B55CCD"/>
    <w:rsid w:val="00B6784B"/>
    <w:rsid w:val="00B805EE"/>
    <w:rsid w:val="00B82168"/>
    <w:rsid w:val="00B9165F"/>
    <w:rsid w:val="00B92B02"/>
    <w:rsid w:val="00BA3377"/>
    <w:rsid w:val="00BA3A57"/>
    <w:rsid w:val="00BA6C49"/>
    <w:rsid w:val="00BC35AA"/>
    <w:rsid w:val="00BC74B9"/>
    <w:rsid w:val="00BD4038"/>
    <w:rsid w:val="00BD4F3E"/>
    <w:rsid w:val="00BE0A87"/>
    <w:rsid w:val="00BE51F3"/>
    <w:rsid w:val="00BE736C"/>
    <w:rsid w:val="00BF4C27"/>
    <w:rsid w:val="00BF5E6B"/>
    <w:rsid w:val="00C036A5"/>
    <w:rsid w:val="00C1082C"/>
    <w:rsid w:val="00C15EB8"/>
    <w:rsid w:val="00C2497C"/>
    <w:rsid w:val="00C27826"/>
    <w:rsid w:val="00C339A4"/>
    <w:rsid w:val="00C55BCE"/>
    <w:rsid w:val="00C56104"/>
    <w:rsid w:val="00C6174E"/>
    <w:rsid w:val="00C61A20"/>
    <w:rsid w:val="00C74AA2"/>
    <w:rsid w:val="00C75294"/>
    <w:rsid w:val="00C85BF6"/>
    <w:rsid w:val="00CA582D"/>
    <w:rsid w:val="00CB1E47"/>
    <w:rsid w:val="00CE34CE"/>
    <w:rsid w:val="00CE521F"/>
    <w:rsid w:val="00CE6F7E"/>
    <w:rsid w:val="00CE7739"/>
    <w:rsid w:val="00CE7976"/>
    <w:rsid w:val="00CF2F9A"/>
    <w:rsid w:val="00CF7AB1"/>
    <w:rsid w:val="00D02313"/>
    <w:rsid w:val="00D24C9F"/>
    <w:rsid w:val="00D4455E"/>
    <w:rsid w:val="00D67301"/>
    <w:rsid w:val="00D84D14"/>
    <w:rsid w:val="00D86867"/>
    <w:rsid w:val="00D9106F"/>
    <w:rsid w:val="00D92C86"/>
    <w:rsid w:val="00DB46E4"/>
    <w:rsid w:val="00DB74DB"/>
    <w:rsid w:val="00DB76D8"/>
    <w:rsid w:val="00DC1800"/>
    <w:rsid w:val="00DD5555"/>
    <w:rsid w:val="00DE1AB1"/>
    <w:rsid w:val="00DE6A11"/>
    <w:rsid w:val="00DE7505"/>
    <w:rsid w:val="00DF1681"/>
    <w:rsid w:val="00DF2DFB"/>
    <w:rsid w:val="00DF4A3C"/>
    <w:rsid w:val="00DF6257"/>
    <w:rsid w:val="00DF6C17"/>
    <w:rsid w:val="00E0230D"/>
    <w:rsid w:val="00E032FE"/>
    <w:rsid w:val="00E1530F"/>
    <w:rsid w:val="00E17026"/>
    <w:rsid w:val="00E3227B"/>
    <w:rsid w:val="00E40EA4"/>
    <w:rsid w:val="00E4149A"/>
    <w:rsid w:val="00E56204"/>
    <w:rsid w:val="00E5719C"/>
    <w:rsid w:val="00E64406"/>
    <w:rsid w:val="00E72F6F"/>
    <w:rsid w:val="00E856E7"/>
    <w:rsid w:val="00E94C97"/>
    <w:rsid w:val="00E952CA"/>
    <w:rsid w:val="00EA0A0B"/>
    <w:rsid w:val="00EA1EA5"/>
    <w:rsid w:val="00EA39C5"/>
    <w:rsid w:val="00EA487F"/>
    <w:rsid w:val="00EA7B61"/>
    <w:rsid w:val="00EB66E7"/>
    <w:rsid w:val="00EC133A"/>
    <w:rsid w:val="00EC30E1"/>
    <w:rsid w:val="00EC6507"/>
    <w:rsid w:val="00ED0106"/>
    <w:rsid w:val="00ED03EF"/>
    <w:rsid w:val="00EE1D1A"/>
    <w:rsid w:val="00EE6CE1"/>
    <w:rsid w:val="00EF16EA"/>
    <w:rsid w:val="00F11534"/>
    <w:rsid w:val="00F11A75"/>
    <w:rsid w:val="00F213DE"/>
    <w:rsid w:val="00F25C70"/>
    <w:rsid w:val="00F30CC3"/>
    <w:rsid w:val="00F43470"/>
    <w:rsid w:val="00F44DD1"/>
    <w:rsid w:val="00F45C73"/>
    <w:rsid w:val="00F4641F"/>
    <w:rsid w:val="00F47C8A"/>
    <w:rsid w:val="00F506E4"/>
    <w:rsid w:val="00F57058"/>
    <w:rsid w:val="00F6084E"/>
    <w:rsid w:val="00F678A9"/>
    <w:rsid w:val="00F81835"/>
    <w:rsid w:val="00F83CC0"/>
    <w:rsid w:val="00F868DF"/>
    <w:rsid w:val="00F9702B"/>
    <w:rsid w:val="00FA1724"/>
    <w:rsid w:val="00FB79BB"/>
    <w:rsid w:val="00FD15EF"/>
    <w:rsid w:val="00FD451E"/>
    <w:rsid w:val="00FD7CDA"/>
    <w:rsid w:val="00FE3FAC"/>
    <w:rsid w:val="00FF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53FF"/>
  </w:style>
  <w:style w:type="character" w:customStyle="1" w:styleId="highlight">
    <w:name w:val="highlight"/>
    <w:basedOn w:val="DefaultParagraphFont"/>
    <w:rsid w:val="005253FF"/>
  </w:style>
  <w:style w:type="paragraph" w:styleId="Header">
    <w:name w:val="header"/>
    <w:basedOn w:val="Normal"/>
    <w:link w:val="HeaderChar"/>
    <w:uiPriority w:val="99"/>
    <w:unhideWhenUsed/>
    <w:rsid w:val="005E6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04"/>
  </w:style>
  <w:style w:type="paragraph" w:styleId="Footer">
    <w:name w:val="footer"/>
    <w:basedOn w:val="Normal"/>
    <w:link w:val="FooterChar"/>
    <w:uiPriority w:val="99"/>
    <w:unhideWhenUsed/>
    <w:rsid w:val="005E6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53FF"/>
  </w:style>
  <w:style w:type="character" w:customStyle="1" w:styleId="highlight">
    <w:name w:val="highlight"/>
    <w:basedOn w:val="DefaultParagraphFont"/>
    <w:rsid w:val="005253FF"/>
  </w:style>
  <w:style w:type="paragraph" w:styleId="Header">
    <w:name w:val="header"/>
    <w:basedOn w:val="Normal"/>
    <w:link w:val="HeaderChar"/>
    <w:uiPriority w:val="99"/>
    <w:unhideWhenUsed/>
    <w:rsid w:val="005E6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04"/>
  </w:style>
  <w:style w:type="paragraph" w:styleId="Footer">
    <w:name w:val="footer"/>
    <w:basedOn w:val="Normal"/>
    <w:link w:val="FooterChar"/>
    <w:uiPriority w:val="99"/>
    <w:unhideWhenUsed/>
    <w:rsid w:val="005E6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8203-2780-44D8-B5ED-BF4D4A09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Elza Jgerenaia</cp:lastModifiedBy>
  <cp:revision>2</cp:revision>
  <cp:lastPrinted>2017-01-12T14:27:00Z</cp:lastPrinted>
  <dcterms:created xsi:type="dcterms:W3CDTF">2017-10-19T15:54:00Z</dcterms:created>
  <dcterms:modified xsi:type="dcterms:W3CDTF">2017-10-19T15:54:00Z</dcterms:modified>
</cp:coreProperties>
</file>